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51F369" w14:textId="2BA247BF" w:rsidR="00A913AD" w:rsidRPr="00A913AD" w:rsidRDefault="00A913AD" w:rsidP="00E62D9F">
      <w:pPr>
        <w:spacing w:before="0" w:after="0" w:line="259" w:lineRule="auto"/>
        <w:contextualSpacing w:val="0"/>
        <w:jc w:val="center"/>
        <w:rPr>
          <w:rFonts w:ascii="Arial Rounded MT Bold" w:hAnsi="Arial Rounded MT Bold"/>
          <w:sz w:val="32"/>
          <w:szCs w:val="32"/>
        </w:rPr>
      </w:pPr>
      <w:r w:rsidRPr="00A913AD">
        <w:rPr>
          <w:rFonts w:ascii="Arial Rounded MT Bold" w:hAnsi="Arial Rounded MT Bold"/>
          <w:sz w:val="32"/>
          <w:szCs w:val="32"/>
        </w:rPr>
        <w:t xml:space="preserve">Trash Can Be Turned </w:t>
      </w:r>
      <w:r w:rsidR="00D060E3" w:rsidRPr="00A913AD">
        <w:rPr>
          <w:rFonts w:ascii="Arial Rounded MT Bold" w:hAnsi="Arial Rounded MT Bold"/>
          <w:sz w:val="32"/>
          <w:szCs w:val="32"/>
        </w:rPr>
        <w:t>into</w:t>
      </w:r>
      <w:r w:rsidRPr="00A913AD">
        <w:rPr>
          <w:rFonts w:ascii="Arial Rounded MT Bold" w:hAnsi="Arial Rounded MT Bold"/>
          <w:sz w:val="32"/>
          <w:szCs w:val="32"/>
        </w:rPr>
        <w:t xml:space="preserve"> Renewable Energy. This Startup Raised $33M to Do It.</w:t>
      </w:r>
    </w:p>
    <w:p w14:paraId="203FDC72" w14:textId="77777777" w:rsidR="00A913AD" w:rsidRDefault="00A913AD" w:rsidP="00E62D9F">
      <w:pPr>
        <w:spacing w:before="0" w:after="0" w:line="259" w:lineRule="auto"/>
        <w:contextualSpacing w:val="0"/>
        <w:jc w:val="center"/>
        <w:rPr>
          <w:b/>
          <w:bCs/>
        </w:rPr>
      </w:pPr>
    </w:p>
    <w:p w14:paraId="64F3EF6A" w14:textId="19C7C792" w:rsidR="00A913AD" w:rsidRDefault="00A913AD" w:rsidP="00E62D9F">
      <w:pPr>
        <w:spacing w:before="0" w:after="0" w:line="259" w:lineRule="auto"/>
        <w:contextualSpacing w:val="0"/>
        <w:jc w:val="center"/>
        <w:rPr>
          <w:b/>
          <w:bCs/>
        </w:rPr>
      </w:pPr>
      <w:r w:rsidRPr="00A913AD">
        <w:rPr>
          <w:b/>
          <w:bCs/>
        </w:rPr>
        <w:t>BY </w:t>
      </w:r>
      <w:hyperlink r:id="rId7" w:history="1">
        <w:r w:rsidRPr="00A913AD">
          <w:rPr>
            <w:rStyle w:val="Hyperlink"/>
            <w:b/>
            <w:bCs/>
          </w:rPr>
          <w:t>ALEX LAUER</w:t>
        </w:r>
      </w:hyperlink>
      <w:r w:rsidRPr="00A913AD">
        <w:rPr>
          <w:b/>
          <w:bCs/>
        </w:rPr>
        <w:t> / JULY 29, 2019 3:27 PM</w:t>
      </w:r>
    </w:p>
    <w:p w14:paraId="3DBD147D" w14:textId="77777777" w:rsidR="00A913AD" w:rsidRPr="00A913AD" w:rsidRDefault="00A913AD" w:rsidP="00A913AD">
      <w:pPr>
        <w:spacing w:before="0" w:after="0" w:line="259" w:lineRule="auto"/>
        <w:contextualSpacing w:val="0"/>
        <w:jc w:val="left"/>
        <w:rPr>
          <w:b/>
          <w:bCs/>
        </w:rPr>
      </w:pPr>
    </w:p>
    <w:p w14:paraId="7D34A167" w14:textId="77777777" w:rsidR="00A913AD" w:rsidRPr="00A913AD" w:rsidRDefault="00A913AD" w:rsidP="00A913AD">
      <w:pPr>
        <w:spacing w:before="0" w:after="0" w:line="259" w:lineRule="auto"/>
        <w:contextualSpacing w:val="0"/>
        <w:jc w:val="left"/>
      </w:pPr>
      <w:r w:rsidRPr="00A913AD">
        <w:t>Sierra Energy’s FastOx system now counts Bill Gates, Jeff Bezos among its investors</w:t>
      </w:r>
    </w:p>
    <w:p w14:paraId="646DA72B" w14:textId="2AEE6A3C" w:rsidR="00A913AD" w:rsidRDefault="00D060E3" w:rsidP="00A913AD">
      <w:pPr>
        <w:spacing w:before="0" w:after="0" w:line="259" w:lineRule="auto"/>
        <w:contextualSpacing w:val="0"/>
        <w:jc w:val="left"/>
      </w:pPr>
      <w:r w:rsidRPr="00D060E3">
        <w:drawing>
          <wp:inline distT="0" distB="0" distL="0" distR="0" wp14:anchorId="176E54D8" wp14:editId="03D305B9">
            <wp:extent cx="5943600" cy="3617843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6957" cy="361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A7BC8" w14:textId="77777777" w:rsidR="00D060E3" w:rsidRDefault="00D060E3" w:rsidP="00A913AD">
      <w:pPr>
        <w:spacing w:before="0" w:after="0" w:line="259" w:lineRule="auto"/>
        <w:contextualSpacing w:val="0"/>
        <w:jc w:val="left"/>
      </w:pPr>
    </w:p>
    <w:p w14:paraId="2C8C669A" w14:textId="02DC7112" w:rsidR="00A913AD" w:rsidRDefault="00A913AD" w:rsidP="00A913AD">
      <w:pPr>
        <w:spacing w:before="0" w:after="0" w:line="259" w:lineRule="auto"/>
        <w:contextualSpacing w:val="0"/>
        <w:jc w:val="left"/>
      </w:pPr>
      <w:r w:rsidRPr="00A913AD">
        <w:t>We all know trash pollution is a problem when it’s outside a landfill (see: The Great Pacific Garbage Patch). But as Carmichael Roberts reminds us, it’s just as big a problem inside: “Solid waste landfills are one of the largest producers of methane emissions in the U.S., which are far more potent than carbon dioxide as a greenhouse gas.”</w:t>
      </w:r>
      <w:r w:rsidRPr="00A913AD">
        <w:br/>
      </w:r>
      <w:r w:rsidRPr="00A913AD">
        <w:br/>
        <w:t>What if we could not only make that garbage disappear, but we could turn it into clean, renewable energy? That’s the mission behind </w:t>
      </w:r>
      <w:hyperlink r:id="rId9" w:history="1">
        <w:r w:rsidRPr="00A913AD">
          <w:rPr>
            <w:rStyle w:val="Hyperlink"/>
          </w:rPr>
          <w:t>Sierra Energy</w:t>
        </w:r>
      </w:hyperlink>
      <w:r w:rsidRPr="00A913AD">
        <w:t>, which announced today it had closed a $33 million investment round led by Roberts’s Breakthrough Energy Ventures, a fund whose investors include Bill Gates, Mark Zuckerberg, Jeff Bezos, Richard Branson and presidential candidate Tom Steyer, among other business leaders. </w:t>
      </w:r>
    </w:p>
    <w:p w14:paraId="0DBEC876" w14:textId="77777777" w:rsidR="00A913AD" w:rsidRPr="00A913AD" w:rsidRDefault="00A913AD" w:rsidP="00A913AD">
      <w:pPr>
        <w:spacing w:before="0" w:after="0" w:line="259" w:lineRule="auto"/>
        <w:contextualSpacing w:val="0"/>
        <w:jc w:val="left"/>
      </w:pPr>
    </w:p>
    <w:p w14:paraId="2148F08C" w14:textId="6B1D217E" w:rsidR="00A913AD" w:rsidRDefault="00A913AD" w:rsidP="00A913AD">
      <w:pPr>
        <w:spacing w:before="0" w:after="0" w:line="259" w:lineRule="auto"/>
        <w:contextualSpacing w:val="0"/>
        <w:jc w:val="left"/>
      </w:pPr>
      <w:r w:rsidRPr="00A913AD">
        <w:t>Sierra Energy’s almost unbelievable technology is called FastOx. Here’s how it works: Trash is brought into a blast furnace-based “gasifier,” it’s heated to 4,000°F using oxygen and steam, and then synthesis gas (hydrogen and carbon monoxide), non-leaching stone and molten metal is produced. As the press release notes, no harmful emissions are created, and all outputs are captured for reuse and sale.</w:t>
      </w:r>
    </w:p>
    <w:p w14:paraId="579ADBAE" w14:textId="77777777" w:rsidR="00A913AD" w:rsidRPr="00A913AD" w:rsidRDefault="00A913AD" w:rsidP="00A913AD">
      <w:pPr>
        <w:spacing w:before="0" w:after="0" w:line="259" w:lineRule="auto"/>
        <w:contextualSpacing w:val="0"/>
        <w:jc w:val="left"/>
      </w:pPr>
    </w:p>
    <w:p w14:paraId="0640F318" w14:textId="6AEA7441" w:rsidR="00A913AD" w:rsidRDefault="00A913AD" w:rsidP="00A913AD">
      <w:pPr>
        <w:spacing w:before="0" w:after="0" w:line="259" w:lineRule="auto"/>
        <w:contextualSpacing w:val="0"/>
        <w:jc w:val="left"/>
      </w:pPr>
      <w:r w:rsidRPr="00A913AD">
        <w:t>In simple terms? Greenhouse gas-producing trash goes in, renewable energy and fuels come out, without the emissions of something like an incinerator, as </w:t>
      </w:r>
      <w:hyperlink r:id="rId10" w:history="1">
        <w:r w:rsidRPr="00A913AD">
          <w:rPr>
            <w:rStyle w:val="Hyperlink"/>
            <w:i/>
            <w:iCs/>
          </w:rPr>
          <w:t>Fast Company</w:t>
        </w:r>
      </w:hyperlink>
      <w:r w:rsidRPr="00A913AD">
        <w:t> writes.</w:t>
      </w:r>
    </w:p>
    <w:p w14:paraId="3F7ADDD8" w14:textId="77777777" w:rsidR="00A913AD" w:rsidRPr="00A913AD" w:rsidRDefault="00A913AD" w:rsidP="00A913AD">
      <w:pPr>
        <w:spacing w:before="0" w:after="0" w:line="259" w:lineRule="auto"/>
        <w:contextualSpacing w:val="0"/>
        <w:jc w:val="left"/>
      </w:pPr>
    </w:p>
    <w:p w14:paraId="04BA9718" w14:textId="679D879A" w:rsidR="00A913AD" w:rsidRDefault="00A913AD" w:rsidP="00A913AD">
      <w:pPr>
        <w:spacing w:before="0" w:after="0" w:line="259" w:lineRule="auto"/>
        <w:contextualSpacing w:val="0"/>
        <w:jc w:val="left"/>
      </w:pPr>
      <w:r w:rsidRPr="00A913AD">
        <w:t>Two problems come to mind immediately: How expensive is this? And is it like current recycling initiatives, where materials have to be uncontaminated to be used? </w:t>
      </w:r>
      <w:r w:rsidRPr="00A913AD">
        <w:rPr>
          <w:i/>
          <w:iCs/>
        </w:rPr>
        <w:t>Fast Company</w:t>
      </w:r>
      <w:r w:rsidRPr="00A913AD">
        <w:t>has an answer for the first question:</w:t>
      </w:r>
    </w:p>
    <w:p w14:paraId="2167FA83" w14:textId="77777777" w:rsidR="00A913AD" w:rsidRPr="00A913AD" w:rsidRDefault="00A913AD" w:rsidP="00A913AD">
      <w:pPr>
        <w:spacing w:before="0" w:after="0" w:line="259" w:lineRule="auto"/>
        <w:contextualSpacing w:val="0"/>
        <w:jc w:val="left"/>
      </w:pPr>
    </w:p>
    <w:p w14:paraId="0543301D" w14:textId="2D0225B8" w:rsidR="00A913AD" w:rsidRDefault="00A913AD" w:rsidP="00A913AD">
      <w:pPr>
        <w:spacing w:before="0" w:after="0" w:line="259" w:lineRule="auto"/>
        <w:contextualSpacing w:val="0"/>
        <w:jc w:val="left"/>
      </w:pPr>
      <w:r w:rsidRPr="00A913AD">
        <w:t>Since landfills charge “tipping fees” to take trash, the new system could actually save money; a waste hauler that currently pays a landfill, for example, could decide to build its own system using the technology and then could both avoid paying fees and make money by selling electricity or products like fuel. </w:t>
      </w:r>
    </w:p>
    <w:p w14:paraId="466DCB2D" w14:textId="77777777" w:rsidR="00A913AD" w:rsidRPr="00A913AD" w:rsidRDefault="00A913AD" w:rsidP="00A913AD">
      <w:pPr>
        <w:spacing w:before="0" w:after="0" w:line="259" w:lineRule="auto"/>
        <w:contextualSpacing w:val="0"/>
        <w:jc w:val="left"/>
      </w:pPr>
    </w:p>
    <w:p w14:paraId="7D998B71" w14:textId="7D185430" w:rsidR="00A913AD" w:rsidRDefault="00A913AD" w:rsidP="00A913AD">
      <w:pPr>
        <w:spacing w:before="0" w:after="0" w:line="259" w:lineRule="auto"/>
        <w:contextualSpacing w:val="0"/>
        <w:jc w:val="left"/>
      </w:pPr>
      <w:r w:rsidRPr="00A913AD">
        <w:t xml:space="preserve">As for what kind of trash, Sierra Energy writes that FastOx can process “virtually any waste,” which includes “municipal solid waste, plastics, medical waste, e-waste, tires, batteries, railroad </w:t>
      </w:r>
      <w:r w:rsidRPr="00A913AD">
        <w:lastRenderedPageBreak/>
        <w:t>ties, and even hazardous wastes.” In other words, all those things you should be disposing of properly but end up throwing in the trash anyway.</w:t>
      </w:r>
    </w:p>
    <w:p w14:paraId="2962A349" w14:textId="77777777" w:rsidR="00A913AD" w:rsidRPr="00A913AD" w:rsidRDefault="00A913AD" w:rsidP="00A913AD">
      <w:pPr>
        <w:spacing w:before="0" w:after="0" w:line="259" w:lineRule="auto"/>
        <w:contextualSpacing w:val="0"/>
        <w:jc w:val="left"/>
      </w:pPr>
    </w:p>
    <w:p w14:paraId="06877620" w14:textId="6E35B7AA" w:rsidR="00A913AD" w:rsidRDefault="00A913AD" w:rsidP="00A913AD">
      <w:pPr>
        <w:spacing w:before="0" w:after="0" w:line="259" w:lineRule="auto"/>
        <w:contextualSpacing w:val="0"/>
        <w:jc w:val="left"/>
      </w:pPr>
      <w:r w:rsidRPr="00A913AD">
        <w:t>As new Sierra Energy investor Bill Gates </w:t>
      </w:r>
      <w:hyperlink r:id="rId11" w:history="1">
        <w:r w:rsidRPr="00A913AD">
          <w:rPr>
            <w:rStyle w:val="Hyperlink"/>
          </w:rPr>
          <w:t>wrote back in 2018</w:t>
        </w:r>
      </w:hyperlink>
      <w:r w:rsidRPr="00A913AD">
        <w:t>, we can’t combat climate change by only focusing on cutting fossil fuel use. We have to focus on other greenhouse gas sources, too. Sierra Energy’s FastOx looks like a promising way to accomplish the landfill part of that equation, and now they’ve got investment heavyweights backing them up.</w:t>
      </w:r>
    </w:p>
    <w:p w14:paraId="1DD3DE56" w14:textId="64053A2B" w:rsidR="00D30E51" w:rsidRDefault="00D30E51" w:rsidP="00A913AD">
      <w:pPr>
        <w:spacing w:before="0" w:after="0" w:line="259" w:lineRule="auto"/>
        <w:contextualSpacing w:val="0"/>
        <w:jc w:val="left"/>
      </w:pPr>
    </w:p>
    <w:p w14:paraId="379574EA" w14:textId="7BB3010F" w:rsidR="00D30E51" w:rsidRDefault="00D30E51" w:rsidP="00A913AD">
      <w:pPr>
        <w:spacing w:before="0" w:after="0" w:line="259" w:lineRule="auto"/>
        <w:contextualSpacing w:val="0"/>
        <w:jc w:val="left"/>
      </w:pPr>
    </w:p>
    <w:p w14:paraId="1D3C844D" w14:textId="3203888E" w:rsidR="00D30E51" w:rsidRDefault="00D30E51" w:rsidP="00D30E51">
      <w:pPr>
        <w:spacing w:before="0" w:after="0" w:line="259" w:lineRule="auto"/>
        <w:contextualSpacing w:val="0"/>
        <w:jc w:val="center"/>
      </w:pPr>
      <w:r>
        <w:t>*</w:t>
      </w:r>
      <w:bookmarkStart w:id="0" w:name="_GoBack"/>
      <w:bookmarkEnd w:id="0"/>
      <w:r>
        <w:t>**</w:t>
      </w:r>
    </w:p>
    <w:p w14:paraId="0C3D982C" w14:textId="77777777" w:rsidR="00D30E51" w:rsidRPr="00A913AD" w:rsidRDefault="00D30E51" w:rsidP="00A913AD">
      <w:pPr>
        <w:spacing w:before="0" w:after="0" w:line="259" w:lineRule="auto"/>
        <w:contextualSpacing w:val="0"/>
        <w:jc w:val="left"/>
      </w:pPr>
    </w:p>
    <w:p w14:paraId="5D3807D7" w14:textId="77777777" w:rsidR="002015A3" w:rsidRDefault="002015A3" w:rsidP="0001250D">
      <w:pPr>
        <w:spacing w:before="0" w:after="0" w:line="259" w:lineRule="auto"/>
        <w:contextualSpacing w:val="0"/>
        <w:jc w:val="left"/>
      </w:pPr>
    </w:p>
    <w:sectPr w:rsidR="002015A3" w:rsidSect="00D060E3">
      <w:headerReference w:type="default" r:id="rId12"/>
      <w:footerReference w:type="default" r:id="rId13"/>
      <w:pgSz w:w="12240" w:h="15840"/>
      <w:pgMar w:top="180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22FC2F" w14:textId="77777777" w:rsidR="00A913AD" w:rsidRDefault="00A913AD" w:rsidP="002015A3">
      <w:pPr>
        <w:spacing w:before="0" w:after="0"/>
      </w:pPr>
      <w:r>
        <w:separator/>
      </w:r>
    </w:p>
  </w:endnote>
  <w:endnote w:type="continuationSeparator" w:id="0">
    <w:p w14:paraId="535E6E5B" w14:textId="77777777" w:rsidR="00A913AD" w:rsidRDefault="00A913AD" w:rsidP="002015A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oximaNova-Extrabld">
    <w:altName w:val="Times New Roman"/>
    <w:panose1 w:val="00000000000000000000"/>
    <w:charset w:val="00"/>
    <w:family w:val="roman"/>
    <w:notTrueType/>
    <w:pitch w:val="default"/>
  </w:font>
  <w:font w:name="ProximaNova-Bold">
    <w:altName w:val="Times New Roman"/>
    <w:panose1 w:val="00000000000000000000"/>
    <w:charset w:val="00"/>
    <w:family w:val="roman"/>
    <w:notTrueType/>
    <w:pitch w:val="default"/>
  </w:font>
  <w:font w:name="ProximaNova-Semibold">
    <w:altName w:val="Times New Roman"/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3448858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06E34C8" w14:textId="77777777" w:rsidR="002015A3" w:rsidRPr="002015A3" w:rsidRDefault="002015A3">
            <w:pPr>
              <w:pStyle w:val="Footer"/>
              <w:jc w:val="center"/>
            </w:pPr>
            <w:r w:rsidRPr="002015A3">
              <w:t xml:space="preserve">Page </w:t>
            </w:r>
            <w:r w:rsidRPr="002015A3">
              <w:fldChar w:fldCharType="begin"/>
            </w:r>
            <w:r w:rsidRPr="002015A3">
              <w:instrText xml:space="preserve"> PAGE </w:instrText>
            </w:r>
            <w:r w:rsidRPr="002015A3">
              <w:fldChar w:fldCharType="separate"/>
            </w:r>
            <w:r>
              <w:rPr>
                <w:noProof/>
              </w:rPr>
              <w:t>2</w:t>
            </w:r>
            <w:r w:rsidRPr="002015A3">
              <w:fldChar w:fldCharType="end"/>
            </w:r>
            <w:r w:rsidRPr="002015A3">
              <w:t xml:space="preserve"> of </w:t>
            </w:r>
            <w:r w:rsidR="00D30E51">
              <w:fldChar w:fldCharType="begin"/>
            </w:r>
            <w:r w:rsidR="00D30E51">
              <w:instrText xml:space="preserve"> NUMPAGES  </w:instrText>
            </w:r>
            <w:r w:rsidR="00D30E51">
              <w:fldChar w:fldCharType="separate"/>
            </w:r>
            <w:r>
              <w:rPr>
                <w:noProof/>
              </w:rPr>
              <w:t>2</w:t>
            </w:r>
            <w:r w:rsidR="00D30E51">
              <w:rPr>
                <w:noProof/>
              </w:rPr>
              <w:fldChar w:fldCharType="end"/>
            </w:r>
          </w:p>
        </w:sdtContent>
      </w:sdt>
    </w:sdtContent>
  </w:sdt>
  <w:p w14:paraId="3EEB9AC6" w14:textId="77777777" w:rsidR="002015A3" w:rsidRDefault="002015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91A5B6" w14:textId="77777777" w:rsidR="00A913AD" w:rsidRDefault="00A913AD" w:rsidP="002015A3">
      <w:pPr>
        <w:spacing w:before="0" w:after="0"/>
      </w:pPr>
      <w:r>
        <w:separator/>
      </w:r>
    </w:p>
  </w:footnote>
  <w:footnote w:type="continuationSeparator" w:id="0">
    <w:p w14:paraId="52C3D617" w14:textId="77777777" w:rsidR="00A913AD" w:rsidRDefault="00A913AD" w:rsidP="002015A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18FE4C" w14:textId="315186EF" w:rsidR="001931AF" w:rsidRDefault="001931AF" w:rsidP="001931AF">
    <w:pPr>
      <w:pStyle w:val="Header"/>
      <w:jc w:val="center"/>
    </w:pPr>
    <w:r>
      <w:rPr>
        <w:noProof/>
      </w:rPr>
      <w:drawing>
        <wp:inline distT="0" distB="0" distL="0" distR="0" wp14:anchorId="6070C783" wp14:editId="61A2CE85">
          <wp:extent cx="4829175" cy="695325"/>
          <wp:effectExtent l="0" t="0" r="9525" b="9525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29175" cy="695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FB256B8" w14:textId="7683ACA2" w:rsidR="001931AF" w:rsidRDefault="00E62D9F" w:rsidP="00E62D9F">
    <w:pPr>
      <w:pStyle w:val="Header"/>
      <w:tabs>
        <w:tab w:val="clear" w:pos="9360"/>
      </w:tabs>
      <w:ind w:left="-540" w:right="-450"/>
      <w:jc w:val="center"/>
    </w:pPr>
    <w:r w:rsidRPr="00E62D9F">
      <w:t>https://www.insidehook.com/daily_brief/science/sierra-energy-fastox-waste-investment-bill-gates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046F1"/>
    <w:multiLevelType w:val="multilevel"/>
    <w:tmpl w:val="E42C1E9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C662C1E"/>
    <w:multiLevelType w:val="multilevel"/>
    <w:tmpl w:val="29F4F366"/>
    <w:lvl w:ilvl="0">
      <w:start w:val="1"/>
      <w:numFmt w:val="decimal"/>
      <w:lvlText w:val="%1. 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550D0B0F"/>
    <w:multiLevelType w:val="multilevel"/>
    <w:tmpl w:val="0809001D"/>
    <w:styleLink w:val="Styl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3AD"/>
    <w:rsid w:val="0001250D"/>
    <w:rsid w:val="001931AF"/>
    <w:rsid w:val="002015A3"/>
    <w:rsid w:val="0020414A"/>
    <w:rsid w:val="00265943"/>
    <w:rsid w:val="003158DC"/>
    <w:rsid w:val="00383CF7"/>
    <w:rsid w:val="0041265D"/>
    <w:rsid w:val="00547004"/>
    <w:rsid w:val="009614E9"/>
    <w:rsid w:val="00A913AD"/>
    <w:rsid w:val="00D060E3"/>
    <w:rsid w:val="00D30E51"/>
    <w:rsid w:val="00E62D9F"/>
    <w:rsid w:val="00F43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1CFEB9"/>
  <w15:chartTrackingRefBased/>
  <w15:docId w15:val="{E1420E4A-4715-44F0-942F-236F362FF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265D"/>
    <w:pPr>
      <w:spacing w:before="120" w:after="120" w:line="240" w:lineRule="auto"/>
      <w:contextualSpacing/>
      <w:jc w:val="both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614E9"/>
    <w:pPr>
      <w:keepNext/>
      <w:keepLines/>
      <w:numPr>
        <w:numId w:val="1"/>
      </w:numPr>
      <w:spacing w:before="240" w:after="200"/>
      <w:outlineLvl w:val="0"/>
    </w:pPr>
    <w:rPr>
      <w:rFonts w:asciiTheme="minorHAnsi" w:eastAsiaTheme="majorEastAsia" w:hAnsiTheme="minorHAnsi" w:cstheme="majorBidi"/>
      <w:b/>
      <w:color w:val="C00000"/>
      <w:sz w:val="32"/>
      <w:szCs w:val="32"/>
      <w:lang w:val="en-GB"/>
    </w:rPr>
  </w:style>
  <w:style w:type="paragraph" w:styleId="Heading2">
    <w:name w:val="heading 2"/>
    <w:basedOn w:val="Normal"/>
    <w:next w:val="Normal"/>
    <w:link w:val="Heading2Char"/>
    <w:qFormat/>
    <w:rsid w:val="0041265D"/>
    <w:pPr>
      <w:keepNext/>
      <w:keepLines/>
      <w:numPr>
        <w:ilvl w:val="1"/>
        <w:numId w:val="4"/>
      </w:numPr>
      <w:spacing w:before="40" w:after="240"/>
      <w:outlineLvl w:val="1"/>
    </w:pPr>
    <w:rPr>
      <w:rFonts w:asciiTheme="minorHAnsi" w:eastAsiaTheme="majorEastAsia" w:hAnsiTheme="minorHAnsi" w:cstheme="majorBidi"/>
      <w:b/>
      <w:color w:val="2F5496" w:themeColor="accent1" w:themeShade="BF"/>
      <w:szCs w:val="26"/>
      <w:lang w:val="en-GB"/>
    </w:rPr>
  </w:style>
  <w:style w:type="paragraph" w:styleId="Heading3">
    <w:name w:val="heading 3"/>
    <w:basedOn w:val="Normal"/>
    <w:next w:val="Normal"/>
    <w:link w:val="Heading3Char"/>
    <w:qFormat/>
    <w:rsid w:val="0041265D"/>
    <w:pPr>
      <w:keepNext/>
      <w:keepLines/>
      <w:numPr>
        <w:ilvl w:val="2"/>
        <w:numId w:val="4"/>
      </w:numPr>
      <w:spacing w:before="40" w:after="240"/>
      <w:outlineLvl w:val="2"/>
    </w:pPr>
    <w:rPr>
      <w:rFonts w:asciiTheme="minorHAnsi" w:eastAsiaTheme="majorEastAsia" w:hAnsiTheme="minorHAnsi" w:cstheme="majorBidi"/>
      <w:b/>
      <w:color w:val="1F3763" w:themeColor="accent1" w:themeShade="7F"/>
      <w:lang w:val="en-GB"/>
    </w:rPr>
  </w:style>
  <w:style w:type="paragraph" w:styleId="Heading4">
    <w:name w:val="heading 4"/>
    <w:basedOn w:val="Normal"/>
    <w:next w:val="Normal"/>
    <w:link w:val="Heading4Char"/>
    <w:qFormat/>
    <w:rsid w:val="0041265D"/>
    <w:pPr>
      <w:keepNext/>
      <w:keepLines/>
      <w:numPr>
        <w:ilvl w:val="3"/>
        <w:numId w:val="4"/>
      </w:numPr>
      <w:spacing w:before="40" w:after="240"/>
      <w:outlineLvl w:val="3"/>
    </w:pPr>
    <w:rPr>
      <w:rFonts w:asciiTheme="minorHAnsi" w:eastAsiaTheme="majorEastAsia" w:hAnsiTheme="minorHAnsi" w:cstheme="majorBidi"/>
      <w:b/>
      <w:i/>
      <w:iCs/>
      <w:color w:val="2F5496" w:themeColor="accent1" w:themeShade="BF"/>
      <w:lang w:val="en-GB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41265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41265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41265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41265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1265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126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1265D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unhideWhenUsed/>
    <w:rsid w:val="004126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1265D"/>
    <w:pPr>
      <w:spacing w:after="160"/>
    </w:pPr>
    <w:rPr>
      <w:rFonts w:asciiTheme="minorHAnsi" w:hAnsiTheme="minorHAns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1265D"/>
    <w:rPr>
      <w:rFonts w:eastAsia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1265D"/>
    <w:pPr>
      <w:spacing w:after="0"/>
    </w:pPr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1265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fontstyle01">
    <w:name w:val="fontstyle01"/>
    <w:basedOn w:val="DefaultParagraphFont"/>
    <w:rsid w:val="0041265D"/>
    <w:rPr>
      <w:rFonts w:ascii="ProximaNova-Extrabld" w:hAnsi="ProximaNova-Extrabld" w:hint="default"/>
      <w:b w:val="0"/>
      <w:bCs w:val="0"/>
      <w:i w:val="0"/>
      <w:iCs w:val="0"/>
      <w:color w:val="FFFFFF"/>
      <w:sz w:val="74"/>
      <w:szCs w:val="74"/>
    </w:rPr>
  </w:style>
  <w:style w:type="character" w:customStyle="1" w:styleId="fontstyle21">
    <w:name w:val="fontstyle21"/>
    <w:basedOn w:val="DefaultParagraphFont"/>
    <w:rsid w:val="0041265D"/>
    <w:rPr>
      <w:rFonts w:ascii="ProximaNova-Bold" w:hAnsi="ProximaNova-Bold" w:hint="default"/>
      <w:b/>
      <w:bCs/>
      <w:i w:val="0"/>
      <w:iCs w:val="0"/>
      <w:color w:val="FFFFFF"/>
      <w:sz w:val="74"/>
      <w:szCs w:val="74"/>
    </w:rPr>
  </w:style>
  <w:style w:type="character" w:customStyle="1" w:styleId="fontstyle31">
    <w:name w:val="fontstyle31"/>
    <w:basedOn w:val="DefaultParagraphFont"/>
    <w:rsid w:val="0041265D"/>
    <w:rPr>
      <w:rFonts w:ascii="ProximaNova-Semibold" w:hAnsi="ProximaNova-Semibold" w:hint="default"/>
      <w:b w:val="0"/>
      <w:bCs w:val="0"/>
      <w:i w:val="0"/>
      <w:iCs w:val="0"/>
      <w:color w:val="FFFFFF"/>
      <w:sz w:val="38"/>
      <w:szCs w:val="38"/>
    </w:rPr>
  </w:style>
  <w:style w:type="paragraph" w:styleId="Footer">
    <w:name w:val="footer"/>
    <w:basedOn w:val="Normal"/>
    <w:link w:val="FooterChar"/>
    <w:uiPriority w:val="99"/>
    <w:unhideWhenUsed/>
    <w:rsid w:val="004126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265D"/>
    <w:rPr>
      <w:rFonts w:ascii="Calibri" w:eastAsia="Times New Roman" w:hAnsi="Calibri" w:cs="Times New Roman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41265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1265D"/>
    <w:rPr>
      <w:rFonts w:asciiTheme="minorHAnsi" w:hAnsiTheme="minorHAnsi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1265D"/>
    <w:rPr>
      <w:rFonts w:eastAsia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126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265D"/>
    <w:rPr>
      <w:rFonts w:ascii="Calibri" w:eastAsia="Times New Roman" w:hAnsi="Calibri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9614E9"/>
    <w:rPr>
      <w:rFonts w:eastAsiaTheme="majorEastAsia" w:cstheme="majorBidi"/>
      <w:b/>
      <w:color w:val="C00000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rsid w:val="0041265D"/>
    <w:rPr>
      <w:rFonts w:eastAsiaTheme="majorEastAsia" w:cstheme="majorBidi"/>
      <w:b/>
      <w:color w:val="2F5496" w:themeColor="accent1" w:themeShade="BF"/>
      <w:sz w:val="24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rsid w:val="0041265D"/>
    <w:rPr>
      <w:rFonts w:eastAsiaTheme="majorEastAsia" w:cstheme="majorBidi"/>
      <w:b/>
      <w:color w:val="1F3763" w:themeColor="accent1" w:themeShade="7F"/>
      <w:sz w:val="24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rsid w:val="0041265D"/>
    <w:rPr>
      <w:rFonts w:eastAsiaTheme="majorEastAsia" w:cstheme="majorBidi"/>
      <w:b/>
      <w:i/>
      <w:iCs/>
      <w:color w:val="2F5496" w:themeColor="accent1" w:themeShade="BF"/>
      <w:sz w:val="24"/>
      <w:szCs w:val="24"/>
      <w:lang w:val="en-GB"/>
    </w:rPr>
  </w:style>
  <w:style w:type="character" w:customStyle="1" w:styleId="Heading5Char">
    <w:name w:val="Heading 5 Char"/>
    <w:basedOn w:val="DefaultParagraphFont"/>
    <w:link w:val="Heading5"/>
    <w:semiHidden/>
    <w:rsid w:val="0041265D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41265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41265D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41265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41265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41265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1265D"/>
    <w:pPr>
      <w:spacing w:after="160" w:line="259" w:lineRule="auto"/>
      <w:ind w:left="720"/>
    </w:pPr>
    <w:rPr>
      <w:rFonts w:asciiTheme="minorHAnsi" w:hAnsiTheme="minorHAnsi"/>
      <w:sz w:val="22"/>
      <w:szCs w:val="22"/>
    </w:rPr>
  </w:style>
  <w:style w:type="numbering" w:customStyle="1" w:styleId="Style1">
    <w:name w:val="Style1"/>
    <w:uiPriority w:val="99"/>
    <w:rsid w:val="0041265D"/>
    <w:pPr>
      <w:numPr>
        <w:numId w:val="5"/>
      </w:numPr>
    </w:pPr>
  </w:style>
  <w:style w:type="table" w:styleId="TableGrid">
    <w:name w:val="Table Grid"/>
    <w:basedOn w:val="TableNormal"/>
    <w:uiPriority w:val="39"/>
    <w:rsid w:val="0041265D"/>
    <w:pPr>
      <w:spacing w:after="0" w:line="240" w:lineRule="auto"/>
    </w:pPr>
    <w:rPr>
      <w:rFonts w:ascii="Times New Roman" w:hAnsi="Times New Roman" w:cs="Times New Roman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41265D"/>
    <w:pPr>
      <w:spacing w:before="60" w:after="60"/>
      <w:ind w:left="748" w:hanging="748"/>
    </w:pPr>
    <w:rPr>
      <w:rFonts w:cs="Calibri"/>
      <w:b/>
      <w:bCs/>
    </w:rPr>
  </w:style>
  <w:style w:type="paragraph" w:styleId="TOC2">
    <w:name w:val="toc 2"/>
    <w:basedOn w:val="Normal"/>
    <w:next w:val="Normal"/>
    <w:autoRedefine/>
    <w:uiPriority w:val="39"/>
    <w:unhideWhenUsed/>
    <w:rsid w:val="0041265D"/>
    <w:pPr>
      <w:spacing w:before="60" w:after="60"/>
      <w:ind w:left="284" w:hanging="284"/>
    </w:pPr>
    <w:rPr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41265D"/>
    <w:pPr>
      <w:spacing w:before="60" w:after="60"/>
      <w:ind w:left="720" w:hanging="720"/>
    </w:pPr>
    <w:rPr>
      <w:rFonts w:cs="Calibri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41265D"/>
    <w:pPr>
      <w:numPr>
        <w:numId w:val="0"/>
      </w:numPr>
      <w:spacing w:after="0" w:line="259" w:lineRule="auto"/>
      <w:contextualSpacing w:val="0"/>
      <w:jc w:val="left"/>
      <w:outlineLvl w:val="9"/>
    </w:pPr>
    <w:rPr>
      <w:rFonts w:asciiTheme="majorHAnsi" w:hAnsiTheme="majorHAnsi"/>
      <w:b w:val="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913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5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966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3D3D3D"/>
            <w:bottom w:val="none" w:sz="0" w:space="0" w:color="auto"/>
            <w:right w:val="none" w:sz="0" w:space="0" w:color="auto"/>
          </w:divBdr>
        </w:div>
      </w:divsChild>
    </w:div>
    <w:div w:id="1117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idehook.com/author/alauer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atesnotes.com/Energy/My-plan-for-fighting-climate-chang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fastcompany.com/90382101/this-startup-just-raised-33-million-to-vaporize-tras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ierraenergy.com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Sayef Hussain</dc:creator>
  <cp:keywords/>
  <dc:description/>
  <cp:lastModifiedBy>Syed Sayef Hussain</cp:lastModifiedBy>
  <cp:revision>4</cp:revision>
  <dcterms:created xsi:type="dcterms:W3CDTF">2019-08-05T12:09:00Z</dcterms:created>
  <dcterms:modified xsi:type="dcterms:W3CDTF">2019-08-05T12:24:00Z</dcterms:modified>
</cp:coreProperties>
</file>