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04C" w:rsidRPr="00ED37C8" w:rsidRDefault="00B44ADB">
      <w:pPr>
        <w:rPr>
          <w:b/>
        </w:rPr>
      </w:pPr>
      <w:r>
        <w:rPr>
          <w:b/>
        </w:rPr>
        <w:t xml:space="preserve"> </w:t>
      </w:r>
      <w:r w:rsidR="00ED37C8" w:rsidRPr="00ED37C8">
        <w:rPr>
          <w:b/>
        </w:rPr>
        <w:t xml:space="preserve">Finding a place in the city; </w:t>
      </w:r>
      <w:r w:rsidR="004C6A4D" w:rsidRPr="00ED37C8">
        <w:rPr>
          <w:b/>
        </w:rPr>
        <w:t>low-income housing sub-markets revisited</w:t>
      </w:r>
    </w:p>
    <w:p w:rsidR="00ED37C8" w:rsidRDefault="00ED37C8">
      <w:r>
        <w:t xml:space="preserve">David </w:t>
      </w:r>
      <w:r w:rsidR="00EA6411">
        <w:t>Satterthwaite, International Institute for Environment and Development (IIED)</w:t>
      </w:r>
      <w:r w:rsidR="00E531B1">
        <w:rPr>
          <w:rStyle w:val="FootnoteReference"/>
        </w:rPr>
        <w:footnoteReference w:id="1"/>
      </w:r>
    </w:p>
    <w:p w:rsidR="00F56305" w:rsidRDefault="00F56305" w:rsidP="00F56305">
      <w:pPr>
        <w:pBdr>
          <w:bottom w:val="single" w:sz="6" w:space="1" w:color="auto"/>
        </w:pBdr>
      </w:pPr>
      <w:r>
        <w:t xml:space="preserve">Contribution to the Conference on </w:t>
      </w:r>
      <w:r w:rsidRPr="00F56305">
        <w:rPr>
          <w:b/>
        </w:rPr>
        <w:t>Rethinking Precarious Neighbourhoods</w:t>
      </w:r>
      <w:r>
        <w:t>; works, paths and interventions, Paris, June 2015</w:t>
      </w:r>
    </w:p>
    <w:p w:rsidR="00F56305" w:rsidRDefault="00100B92" w:rsidP="00F56305">
      <w:pPr>
        <w:pBdr>
          <w:bottom w:val="single" w:sz="6" w:space="1" w:color="auto"/>
        </w:pBdr>
      </w:pPr>
      <w:r>
        <w:t>Final draft: 11/04/2016</w:t>
      </w:r>
      <w:bookmarkStart w:id="0" w:name="_GoBack"/>
      <w:bookmarkEnd w:id="0"/>
    </w:p>
    <w:p w:rsidR="00100B92" w:rsidRDefault="00100B92" w:rsidP="00F56305">
      <w:pPr>
        <w:pBdr>
          <w:bottom w:val="single" w:sz="6" w:space="1" w:color="auto"/>
        </w:pBdr>
      </w:pPr>
    </w:p>
    <w:p w:rsidR="00D4584F" w:rsidRDefault="0014769B" w:rsidP="0014769B">
      <w:r>
        <w:t xml:space="preserve">SUMMARY:  One of the key insights of pioneer works on housing in cities in the Global South was that there was a range of housing types </w:t>
      </w:r>
      <w:r w:rsidR="00340339">
        <w:t xml:space="preserve">in each city </w:t>
      </w:r>
      <w:r>
        <w:t>through which low-income groups built, purchased, rented or occupied accommodation</w:t>
      </w:r>
      <w:r w:rsidR="00340339">
        <w:t>.  These need</w:t>
      </w:r>
      <w:r w:rsidR="005C26EF">
        <w:t>ed</w:t>
      </w:r>
      <w:r w:rsidR="00340339">
        <w:t xml:space="preserve"> to be understood if policies for improving conditions were to be effective.  </w:t>
      </w:r>
      <w:r>
        <w:t xml:space="preserve">Some </w:t>
      </w:r>
      <w:r w:rsidR="00340339">
        <w:t xml:space="preserve">of the pioneer works </w:t>
      </w:r>
      <w:r>
        <w:t>also discussed how much these ‘housing sub-markets’ and their locations were shaped by labour markets</w:t>
      </w:r>
      <w:r w:rsidR="00340339">
        <w:t xml:space="preserve"> and by politics</w:t>
      </w:r>
      <w:r>
        <w:t>. Although the</w:t>
      </w:r>
      <w:r w:rsidR="00FF636E">
        <w:t xml:space="preserve">re were </w:t>
      </w:r>
      <w:r>
        <w:t>points of comparison between cities – for instance in ‘squatt</w:t>
      </w:r>
      <w:r w:rsidR="00FF636E">
        <w:t>er settlements’ and houses built</w:t>
      </w:r>
      <w:r>
        <w:t xml:space="preserve"> on illegal subdivisions – their relative importance and the range and relative importance of other </w:t>
      </w:r>
      <w:r w:rsidR="00FF636E">
        <w:t xml:space="preserve">relatively </w:t>
      </w:r>
      <w:r>
        <w:t xml:space="preserve">inexpensive housing submarkets differed.  </w:t>
      </w:r>
      <w:r w:rsidR="00D4584F">
        <w:t>During the 1970s, t</w:t>
      </w:r>
      <w:r>
        <w:t>here were also detailed case studies of housing sub-markets in particular cities and some detailed studies of particular ‘informal settlements’ and these highlighted how much these were shaped by local contexts.</w:t>
      </w:r>
      <w:r w:rsidR="00340339">
        <w:t xml:space="preserve"> These works </w:t>
      </w:r>
      <w:r w:rsidR="00D4584F">
        <w:t>influenced many governments and international agencies to move to more support for upgrading</w:t>
      </w:r>
      <w:r w:rsidR="005C26EF">
        <w:t xml:space="preserve"> and away from ‘slum’ clearance.</w:t>
      </w:r>
    </w:p>
    <w:p w:rsidR="00340339" w:rsidRDefault="00340339" w:rsidP="0014769B">
      <w:r>
        <w:t>But this attention to city-</w:t>
      </w:r>
      <w:r w:rsidR="0014769B">
        <w:t>specific</w:t>
      </w:r>
      <w:r>
        <w:t xml:space="preserve"> understanding</w:t>
      </w:r>
      <w:r w:rsidR="0014769B">
        <w:t>s</w:t>
      </w:r>
      <w:r w:rsidR="00D4584F">
        <w:t xml:space="preserve"> and </w:t>
      </w:r>
      <w:r>
        <w:t xml:space="preserve">to </w:t>
      </w:r>
      <w:r w:rsidR="00D4584F">
        <w:t xml:space="preserve">the priorities of low-income groups </w:t>
      </w:r>
      <w:r w:rsidR="0014769B">
        <w:t xml:space="preserve">got </w:t>
      </w:r>
      <w:r w:rsidR="00D4584F">
        <w:t>lost in the 1980s and then in the 1990s s</w:t>
      </w:r>
      <w:r w:rsidR="0014769B">
        <w:t xml:space="preserve">wamped by the way that international agencies sought to incorporate some attention to housing issues in their policies.  </w:t>
      </w:r>
      <w:r w:rsidR="005C26EF">
        <w:t>Most of t</w:t>
      </w:r>
      <w:r w:rsidR="0014769B">
        <w:t xml:space="preserve">he large and diverse range of housing sub-markets </w:t>
      </w:r>
      <w:r w:rsidR="00FF636E">
        <w:t xml:space="preserve">through which those with low-incomes got accommodation </w:t>
      </w:r>
      <w:r w:rsidR="0014769B">
        <w:t>got termed ‘slums’ and as international goals and targets on ‘slums’ began to be set, so ‘slums’ had to be defined</w:t>
      </w:r>
      <w:r w:rsidR="00FF636E">
        <w:t xml:space="preserve">. But they were defined </w:t>
      </w:r>
      <w:r w:rsidR="0014769B">
        <w:t>very loosely (and often with co</w:t>
      </w:r>
      <w:r>
        <w:t xml:space="preserve">nsiderable inaccuracies).  </w:t>
      </w:r>
      <w:r w:rsidR="00FF636E">
        <w:t>National g</w:t>
      </w:r>
      <w:r>
        <w:t>overnments are now meant to measure and monitor their ‘slum’ population.</w:t>
      </w:r>
    </w:p>
    <w:p w:rsidR="0014769B" w:rsidRDefault="00340339" w:rsidP="0014769B">
      <w:r>
        <w:t xml:space="preserve">This </w:t>
      </w:r>
      <w:r w:rsidR="0014769B">
        <w:t>has been challenged by two recent literatures – those that document the diversity of housin</w:t>
      </w:r>
      <w:r>
        <w:t xml:space="preserve">g sub-markets in cities and </w:t>
      </w:r>
      <w:r w:rsidR="0014769B">
        <w:t>new sets of data on housing conditions coming from the profiles, enumerations and mappings of informal settlements undertaken by organizations and federations of slum/shack dwellers.</w:t>
      </w:r>
      <w:r>
        <w:t xml:space="preserve"> The second of these has particular importance in generating the </w:t>
      </w:r>
      <w:r w:rsidR="00CD36BF">
        <w:t xml:space="preserve">detailed local </w:t>
      </w:r>
      <w:r>
        <w:t>data to inform government responses, especially upgrading.</w:t>
      </w:r>
      <w:r w:rsidR="00FF636E">
        <w:t xml:space="preserve">  </w:t>
      </w:r>
      <w:r w:rsidR="00CD36BF">
        <w:t xml:space="preserve"> </w:t>
      </w:r>
    </w:p>
    <w:p w:rsidR="000B4599" w:rsidRPr="00DC282B" w:rsidRDefault="000B4599">
      <w:pPr>
        <w:rPr>
          <w:b/>
        </w:rPr>
      </w:pPr>
      <w:r w:rsidRPr="00DC282B">
        <w:rPr>
          <w:b/>
        </w:rPr>
        <w:t>INTRODUCTION</w:t>
      </w:r>
    </w:p>
    <w:p w:rsidR="00035181" w:rsidRDefault="0066112A" w:rsidP="000B4599">
      <w:r>
        <w:t xml:space="preserve">My </w:t>
      </w:r>
      <w:r w:rsidR="00035181">
        <w:t xml:space="preserve">interest is in four </w:t>
      </w:r>
      <w:r>
        <w:t xml:space="preserve">shifts in the discussions of housing issues in cities in the </w:t>
      </w:r>
      <w:r w:rsidR="00874BFE">
        <w:t>Global S</w:t>
      </w:r>
      <w:r w:rsidR="000B4599">
        <w:t xml:space="preserve">outh </w:t>
      </w:r>
      <w:r>
        <w:t>from the 1960s to the present.</w:t>
      </w:r>
      <w:r w:rsidR="000B4599">
        <w:t xml:space="preserve"> </w:t>
      </w:r>
      <w:r w:rsidR="00035181">
        <w:t xml:space="preserve">The first </w:t>
      </w:r>
      <w:r w:rsidR="000B4599">
        <w:t xml:space="preserve">was the shift from a focus on describing ‘slums’ and identifying their </w:t>
      </w:r>
      <w:r w:rsidR="000B4599">
        <w:lastRenderedPageBreak/>
        <w:t xml:space="preserve">characteristics (and often discussions of </w:t>
      </w:r>
      <w:r w:rsidR="00035181">
        <w:t>how these should be cleared</w:t>
      </w:r>
      <w:r w:rsidR="000B4599">
        <w:t>) to far more detailed context specific understandings of the different ways in which low-income individuals or households</w:t>
      </w:r>
      <w:r w:rsidR="00035181">
        <w:t xml:space="preserve"> find accommodation in cities. </w:t>
      </w:r>
      <w:r w:rsidR="00340339">
        <w:t xml:space="preserve">This discussion </w:t>
      </w:r>
      <w:r w:rsidR="00874BFE">
        <w:t xml:space="preserve">helped influence </w:t>
      </w:r>
      <w:r w:rsidR="000B4599">
        <w:t xml:space="preserve">a shift from </w:t>
      </w:r>
      <w:r w:rsidR="00340339">
        <w:t xml:space="preserve">‘slum’ clearance and </w:t>
      </w:r>
      <w:r w:rsidR="000B4599">
        <w:t>over-ambitious attempts at mass construction of public housing (most of which failed) to a new focus on upgrading and serviced sites.</w:t>
      </w:r>
      <w:r w:rsidR="00DC282B">
        <w:t xml:space="preserve"> The term slum </w:t>
      </w:r>
      <w:r w:rsidR="00473F8C">
        <w:t xml:space="preserve">came to be </w:t>
      </w:r>
      <w:r w:rsidR="00DC282B">
        <w:t>little used.</w:t>
      </w:r>
    </w:p>
    <w:p w:rsidR="000B4599" w:rsidRDefault="00035181" w:rsidP="000B4599">
      <w:r>
        <w:t xml:space="preserve">The second was the change brought by the shift to neo-liberal policies </w:t>
      </w:r>
      <w:r w:rsidR="000E4372">
        <w:t xml:space="preserve">within many high-income nations and international agencies.  This with its focus on cutting down government expenditure and ‘structural adjustment’ </w:t>
      </w:r>
      <w:r w:rsidR="00340339">
        <w:t>(</w:t>
      </w:r>
      <w:r w:rsidR="000E4372">
        <w:t xml:space="preserve">that was meant to reignite </w:t>
      </w:r>
      <w:r w:rsidR="005C26EF">
        <w:t xml:space="preserve">economic </w:t>
      </w:r>
      <w:r w:rsidR="000E4372">
        <w:t>growth</w:t>
      </w:r>
      <w:r w:rsidR="00340339">
        <w:t>)</w:t>
      </w:r>
      <w:r w:rsidR="000E4372">
        <w:t xml:space="preserve"> meant that the interest in housing and basic services and more broadly in urban poverty waned.</w:t>
      </w:r>
    </w:p>
    <w:p w:rsidR="000E4372" w:rsidRDefault="000E4372" w:rsidP="000B4599">
      <w:r>
        <w:t xml:space="preserve">The third </w:t>
      </w:r>
      <w:r w:rsidR="00340339">
        <w:t xml:space="preserve">shift </w:t>
      </w:r>
      <w:r>
        <w:t xml:space="preserve">was a </w:t>
      </w:r>
      <w:r w:rsidR="000B4599">
        <w:t xml:space="preserve">return to a focus on ‘slums’ </w:t>
      </w:r>
      <w:r>
        <w:t xml:space="preserve">but very much driven by international agencies. Suddenly, ‘slums’ and responses to their growth became part of the international discourse – from the setting of the International Development Targets in the mid 1990s to the Millennium Development Goals and now to the Sustainable Development Goals.  But this was backed by </w:t>
      </w:r>
      <w:r w:rsidR="000B4599">
        <w:t xml:space="preserve">inappropriate </w:t>
      </w:r>
      <w:r>
        <w:t xml:space="preserve">attempts to define slums and to measure slum populations – and </w:t>
      </w:r>
      <w:r w:rsidR="00DC282B">
        <w:t>some very</w:t>
      </w:r>
      <w:r w:rsidR="000B4599">
        <w:t xml:space="preserve"> suspect measurement</w:t>
      </w:r>
      <w:r>
        <w:t>s</w:t>
      </w:r>
      <w:r w:rsidR="005C26EF">
        <w:t xml:space="preserve"> (see Satterthwaite </w:t>
      </w:r>
      <w:r w:rsidR="00831239">
        <w:t>2016).</w:t>
      </w:r>
    </w:p>
    <w:p w:rsidR="000B4599" w:rsidRDefault="000E4372" w:rsidP="000B4599">
      <w:r>
        <w:t xml:space="preserve">The fourth </w:t>
      </w:r>
      <w:r w:rsidR="000B4599">
        <w:t>was a return to how low-income groups find accommodation in cities and the different housing sub-markets through which they buy/rent/build/occupy accommodation but this time supported by</w:t>
      </w:r>
      <w:r w:rsidR="00035181">
        <w:t xml:space="preserve"> new voices and data sources.  </w:t>
      </w:r>
      <w:r w:rsidR="000B4599">
        <w:t xml:space="preserve">Now </w:t>
      </w:r>
      <w:r w:rsidR="00035181">
        <w:t xml:space="preserve">there were </w:t>
      </w:r>
      <w:r w:rsidR="00340339">
        <w:t xml:space="preserve">the contributions from many </w:t>
      </w:r>
      <w:r w:rsidR="000B4599">
        <w:t>federations or networks of slum/shack dwellers</w:t>
      </w:r>
      <w:r w:rsidR="00035181">
        <w:t xml:space="preserve"> to a </w:t>
      </w:r>
      <w:r w:rsidR="000B4599">
        <w:t xml:space="preserve">new literature </w:t>
      </w:r>
      <w:r w:rsidR="00035181">
        <w:t>and new datasets</w:t>
      </w:r>
      <w:r w:rsidR="00340339">
        <w:t xml:space="preserve">. These used their data gathering capacities to provide profiles </w:t>
      </w:r>
      <w:r w:rsidR="00035181">
        <w:t xml:space="preserve">of all </w:t>
      </w:r>
      <w:r w:rsidR="000B4599">
        <w:t xml:space="preserve">informal settlements in cities with context specific information on each and </w:t>
      </w:r>
      <w:r w:rsidR="00035181">
        <w:t xml:space="preserve">maps showing their location and distribution within and around cities. There were also many informal settlements where these same federations prepared </w:t>
      </w:r>
      <w:r w:rsidR="000B4599">
        <w:t xml:space="preserve">detailed enumerations </w:t>
      </w:r>
      <w:r w:rsidR="00035181">
        <w:t xml:space="preserve">with data collected from each household and with each plot boundary delimited.  Both these provided the basis for organization and action – the first being to influence the way that local government responded, the second providing the basis for designing and implementing upgrading and tenure security. </w:t>
      </w:r>
      <w:r w:rsidR="005C26EF">
        <w:t xml:space="preserve"> ADD REFS</w:t>
      </w:r>
    </w:p>
    <w:p w:rsidR="005C26EF" w:rsidRDefault="00035181" w:rsidP="005C26EF">
      <w:r>
        <w:t xml:space="preserve">Of course, there were other swirls and shifts within </w:t>
      </w:r>
      <w:r w:rsidR="000E4372">
        <w:t xml:space="preserve">discussions </w:t>
      </w:r>
      <w:r w:rsidR="00340339">
        <w:t xml:space="preserve">of housing conditions </w:t>
      </w:r>
      <w:r w:rsidR="000E4372">
        <w:t xml:space="preserve">and responses - </w:t>
      </w:r>
      <w:r>
        <w:t>and some of these will also be discussed.</w:t>
      </w:r>
      <w:r w:rsidR="000E4372">
        <w:t xml:space="preserve"> For instance, there were the discussions of whether support for ‘self-help’ housing was politically progressive or another way by which low-income groups were exploited.  More recently, there has been a return to the construction of mass housing ‘for low-income groups’ </w:t>
      </w:r>
      <w:r w:rsidR="00340339">
        <w:t xml:space="preserve">in many nations </w:t>
      </w:r>
      <w:r w:rsidR="000E4372">
        <w:t>and all the problems this brings</w:t>
      </w:r>
      <w:r w:rsidR="005C26EF">
        <w:t xml:space="preserve"> (Buckley,</w:t>
      </w:r>
      <w:r w:rsidR="00831239">
        <w:t xml:space="preserve"> Kallergis</w:t>
      </w:r>
      <w:r w:rsidR="005C26EF">
        <w:t xml:space="preserve"> and </w:t>
      </w:r>
      <w:r w:rsidR="005C26EF">
        <w:t>Wainer</w:t>
      </w:r>
      <w:r w:rsidR="00831239">
        <w:t>, 2016).</w:t>
      </w:r>
    </w:p>
    <w:p w:rsidR="00035181" w:rsidRDefault="00520E1C" w:rsidP="000B4599">
      <w:r>
        <w:t>But at least within countries where the needs and priorities of low-income groups gets some attention from local governments,  upgrading of informal settlements has become much less controversial and community-led upgrading more common.</w:t>
      </w:r>
      <w:r w:rsidR="00874BFE">
        <w:t xml:space="preserve">  </w:t>
      </w:r>
    </w:p>
    <w:p w:rsidR="00035181" w:rsidRPr="00DC282B" w:rsidRDefault="00520E1C" w:rsidP="000B4599">
      <w:pPr>
        <w:rPr>
          <w:b/>
        </w:rPr>
      </w:pPr>
      <w:r w:rsidRPr="00DC282B">
        <w:rPr>
          <w:b/>
        </w:rPr>
        <w:t>THE FIRST SHIFT</w:t>
      </w:r>
    </w:p>
    <w:p w:rsidR="00874BFE" w:rsidRDefault="0066112A">
      <w:r>
        <w:t xml:space="preserve">The first change </w:t>
      </w:r>
      <w:r w:rsidR="00520E1C">
        <w:t xml:space="preserve">discussed here </w:t>
      </w:r>
      <w:r w:rsidR="00473F8C">
        <w:t>is</w:t>
      </w:r>
      <w:r>
        <w:t xml:space="preserve"> the </w:t>
      </w:r>
      <w:r w:rsidR="00ED37C8">
        <w:t xml:space="preserve">shift from a focus on </w:t>
      </w:r>
      <w:r>
        <w:t>‘</w:t>
      </w:r>
      <w:r w:rsidR="00ED37C8">
        <w:t>slums</w:t>
      </w:r>
      <w:r>
        <w:t>’</w:t>
      </w:r>
      <w:r w:rsidR="00ED37C8">
        <w:t xml:space="preserve"> and their characteristics </w:t>
      </w:r>
      <w:r w:rsidR="000B4599">
        <w:t xml:space="preserve">(and </w:t>
      </w:r>
      <w:r w:rsidR="004126F6">
        <w:t xml:space="preserve">an assumption that </w:t>
      </w:r>
      <w:r w:rsidR="000B4599">
        <w:t>slum clearance</w:t>
      </w:r>
      <w:r w:rsidR="004126F6">
        <w:t xml:space="preserve"> was needed</w:t>
      </w:r>
      <w:r w:rsidR="000B4599">
        <w:t xml:space="preserve">) </w:t>
      </w:r>
      <w:r w:rsidR="00ED37C8">
        <w:t>to far more detailed context specific understandings of the different ways in which low-income indivi</w:t>
      </w:r>
      <w:r>
        <w:t>d</w:t>
      </w:r>
      <w:r w:rsidR="00ED37C8">
        <w:t xml:space="preserve">uals or </w:t>
      </w:r>
      <w:r w:rsidR="000B4599">
        <w:t>households</w:t>
      </w:r>
      <w:r w:rsidR="00520E1C">
        <w:t xml:space="preserve"> find accommodation in cities and support for their household or comm</w:t>
      </w:r>
      <w:r w:rsidR="00874BFE">
        <w:t xml:space="preserve">unity strategies to do so. </w:t>
      </w:r>
      <w:r w:rsidR="00520E1C">
        <w:t>This was driven by a small group of academics mostly from high-income nations but what these shared was experience on the ground and an active engagement with responses that worked for low-income groups.</w:t>
      </w:r>
      <w:r w:rsidR="005C26EF">
        <w:t xml:space="preserve">  T</w:t>
      </w:r>
      <w:r w:rsidR="00C468BA">
        <w:t xml:space="preserve">he great diversity in needs and priorities within ‘low-income’ populations was a central theme of John FC Turner’s work, as was his discussion of how to support housing </w:t>
      </w:r>
      <w:r w:rsidR="004126F6">
        <w:t xml:space="preserve">(household and community) </w:t>
      </w:r>
      <w:r w:rsidR="00C468BA">
        <w:t xml:space="preserve">processes that </w:t>
      </w:r>
      <w:r w:rsidR="00874BFE">
        <w:t xml:space="preserve">could </w:t>
      </w:r>
      <w:r w:rsidR="00874BFE">
        <w:lastRenderedPageBreak/>
        <w:t>respond to this diversity</w:t>
      </w:r>
      <w:r w:rsidR="00C468BA">
        <w:t xml:space="preserve"> </w:t>
      </w:r>
      <w:r w:rsidR="00340339">
        <w:t xml:space="preserve">of need </w:t>
      </w:r>
      <w:r w:rsidR="00C468BA">
        <w:t xml:space="preserve">and </w:t>
      </w:r>
      <w:r w:rsidR="004126F6">
        <w:t xml:space="preserve">a </w:t>
      </w:r>
      <w:r w:rsidR="00C468BA">
        <w:t xml:space="preserve">strong critique of the conventional processes that did not (Turner 1976).  </w:t>
      </w:r>
      <w:r w:rsidR="004126F6">
        <w:t xml:space="preserve">He illustrated this with detailed </w:t>
      </w:r>
      <w:r w:rsidR="00874BFE">
        <w:t>examples of particular househ</w:t>
      </w:r>
      <w:r w:rsidR="00A43E2B">
        <w:t xml:space="preserve">olds </w:t>
      </w:r>
      <w:r w:rsidR="00874BFE">
        <w:t>and how well their housing served their priorities including supportive squatter shacks that worked much better for their residents than standard modern house in terms of cost, access to labour markets and services and supportive social networks.  John Turner emphasized how when housing is planned by government agencies, it imposes standard ‘solutions’</w:t>
      </w:r>
      <w:r w:rsidR="004126F6">
        <w:t xml:space="preserve"> which drastically reduces personal choices and </w:t>
      </w:r>
      <w:r w:rsidR="00874BFE">
        <w:t>the opportun</w:t>
      </w:r>
      <w:r w:rsidR="008E002E">
        <w:t>itie</w:t>
      </w:r>
      <w:r w:rsidR="00874BFE">
        <w:t xml:space="preserve">s </w:t>
      </w:r>
      <w:r w:rsidR="00E34A49">
        <w:t xml:space="preserve">for residents </w:t>
      </w:r>
      <w:r w:rsidR="00874BFE">
        <w:t>to use their own skills, initiatives and</w:t>
      </w:r>
      <w:r w:rsidR="006536C5">
        <w:t xml:space="preserve"> </w:t>
      </w:r>
      <w:r w:rsidR="00874BFE">
        <w:t>material resources to house themselves.</w:t>
      </w:r>
    </w:p>
    <w:p w:rsidR="00E34A49" w:rsidRDefault="00C468BA" w:rsidP="00E34A49">
      <w:pPr>
        <w:rPr>
          <w:rFonts w:cs="Courier New"/>
        </w:rPr>
      </w:pPr>
      <w:r>
        <w:t xml:space="preserve">This theme </w:t>
      </w:r>
      <w:r w:rsidR="00A43E2B">
        <w:t>of the</w:t>
      </w:r>
      <w:r w:rsidR="004126F6">
        <w:t xml:space="preserve"> </w:t>
      </w:r>
      <w:r w:rsidR="00A43E2B">
        <w:t xml:space="preserve">diversity among low-income groups in housing needs and priorities </w:t>
      </w:r>
      <w:r>
        <w:t xml:space="preserve">was also central to Lisa Peattie’s </w:t>
      </w:r>
      <w:r w:rsidR="00E34A49">
        <w:t>1976 paper presenting</w:t>
      </w:r>
      <w:r w:rsidR="00A43E2B">
        <w:t xml:space="preserve"> her </w:t>
      </w:r>
      <w:r>
        <w:t>reser</w:t>
      </w:r>
      <w:r w:rsidR="00A43E2B">
        <w:t>vations about sites and service</w:t>
      </w:r>
      <w:r>
        <w:t xml:space="preserve"> schemes </w:t>
      </w:r>
      <w:r w:rsidR="004126F6">
        <w:t xml:space="preserve">– as these </w:t>
      </w:r>
      <w:r w:rsidR="00A43E2B">
        <w:t>can repeat all the mistakes of public housing</w:t>
      </w:r>
      <w:r w:rsidR="004126F6">
        <w:t xml:space="preserve">. As </w:t>
      </w:r>
      <w:r w:rsidR="00A43E2B">
        <w:t>she notes, good policy would make site and service projects small with a wide range o</w:t>
      </w:r>
      <w:r w:rsidR="004126F6">
        <w:t>f</w:t>
      </w:r>
      <w:r w:rsidR="00A43E2B">
        <w:t xml:space="preserve"> locational choices and land pr</w:t>
      </w:r>
      <w:r w:rsidR="004126F6">
        <w:t>i</w:t>
      </w:r>
      <w:r w:rsidR="00A43E2B">
        <w:t>ces and within each p</w:t>
      </w:r>
      <w:r w:rsidR="00E34A49">
        <w:t xml:space="preserve">roject a variety of lot sizes. </w:t>
      </w:r>
      <w:r w:rsidR="00712361">
        <w:t>T</w:t>
      </w:r>
      <w:r>
        <w:t>his theme was also evident a</w:t>
      </w:r>
      <w:r w:rsidR="00A43E2B">
        <w:t>nd strongly illustrated by rese</w:t>
      </w:r>
      <w:r>
        <w:t xml:space="preserve">archers </w:t>
      </w:r>
      <w:r w:rsidR="004126F6">
        <w:t xml:space="preserve">who documented </w:t>
      </w:r>
      <w:r>
        <w:t xml:space="preserve">in great detail the housing submarkets within particular informal settlements – see Peattie 1970, </w:t>
      </w:r>
      <w:r w:rsidR="004126F6">
        <w:t xml:space="preserve">Lomnitz 1977, </w:t>
      </w:r>
      <w:r w:rsidR="00712361">
        <w:t xml:space="preserve">Perlman 1979, </w:t>
      </w:r>
      <w:r w:rsidR="004126F6">
        <w:t xml:space="preserve">Schlyter </w:t>
      </w:r>
      <w:r w:rsidR="00EE5280">
        <w:t xml:space="preserve">and Schlyter </w:t>
      </w:r>
      <w:r w:rsidR="004126F6">
        <w:t xml:space="preserve">1980 and </w:t>
      </w:r>
      <w:r>
        <w:t>Moser 1982</w:t>
      </w:r>
      <w:r w:rsidR="004126F6">
        <w:t>.</w:t>
      </w:r>
      <w:r w:rsidR="0012067C">
        <w:t xml:space="preserve">  </w:t>
      </w:r>
      <w:r>
        <w:t>Anthony Leeds’</w:t>
      </w:r>
      <w:r w:rsidR="004126F6">
        <w:t xml:space="preserve"> seminal study in Rio</w:t>
      </w:r>
      <w:r w:rsidR="00712361">
        <w:t xml:space="preserve"> </w:t>
      </w:r>
      <w:r w:rsidR="004F0FE3">
        <w:t xml:space="preserve">highlighted the range of housing sub-markets used by low income groups </w:t>
      </w:r>
      <w:r w:rsidR="00712361">
        <w:t xml:space="preserve">and described each </w:t>
      </w:r>
      <w:r w:rsidR="004F0FE3">
        <w:t>– see table 1</w:t>
      </w:r>
      <w:r w:rsidR="001C1A4F">
        <w:t>. There was also a United Nations report put out in 1980 edited by Mahdu Sa</w:t>
      </w:r>
      <w:r w:rsidR="00712361">
        <w:t>h</w:t>
      </w:r>
      <w:r w:rsidR="001C1A4F">
        <w:t xml:space="preserve">rin with strong city case studies of slums/informal settlements (see for instance Nitaya and </w:t>
      </w:r>
      <w:r w:rsidR="001C1A4F" w:rsidRPr="001C1A4F">
        <w:t>Ochareon</w:t>
      </w:r>
      <w:r w:rsidR="001C1A4F">
        <w:t xml:space="preserve"> 1980</w:t>
      </w:r>
      <w:r w:rsidR="00E34A49">
        <w:t xml:space="preserve">, </w:t>
      </w:r>
      <w:r w:rsidR="0012067C">
        <w:t>Das 1980, Keyes 1980 and Rodell 1980</w:t>
      </w:r>
      <w:r w:rsidR="008554A0">
        <w:t>)</w:t>
      </w:r>
      <w:r w:rsidR="00E34A49">
        <w:t>.  The need for government policies to support household and community initiatives was also evid</w:t>
      </w:r>
      <w:r w:rsidR="00E34A49" w:rsidRPr="00E34A49">
        <w:rPr>
          <w:rFonts w:cs="Courier New"/>
        </w:rPr>
        <w:t>ent in Otto Koenigsberger’s insistence that if a government wanted to improve housing, it should not build houses (Koenigsberger 1979).</w:t>
      </w:r>
    </w:p>
    <w:p w:rsidR="000E1ECB" w:rsidRPr="000F588E" w:rsidRDefault="000E1ECB" w:rsidP="00E34A49">
      <w:pPr>
        <w:rPr>
          <w:rFonts w:cs="Courier New"/>
        </w:rPr>
      </w:pPr>
      <w:r w:rsidRPr="000E1ECB">
        <w:rPr>
          <w:rFonts w:cs="Courier New"/>
        </w:rPr>
        <w:t>Table 1: Different housing sub-markets used by low-income groups in Rio (early 1970s)</w:t>
      </w:r>
    </w:p>
    <w:tbl>
      <w:tblPr>
        <w:tblStyle w:val="TableGrid"/>
        <w:tblW w:w="0" w:type="auto"/>
        <w:tblLayout w:type="fixed"/>
        <w:tblLook w:val="04A0" w:firstRow="1" w:lastRow="0" w:firstColumn="1" w:lastColumn="0" w:noHBand="0" w:noVBand="1"/>
      </w:tblPr>
      <w:tblGrid>
        <w:gridCol w:w="7792"/>
        <w:gridCol w:w="1224"/>
      </w:tblGrid>
      <w:tr w:rsidR="004126F6" w:rsidRPr="000E70D1" w:rsidTr="005441E0">
        <w:tc>
          <w:tcPr>
            <w:tcW w:w="7792" w:type="dxa"/>
          </w:tcPr>
          <w:p w:rsidR="004126F6" w:rsidRPr="000E70D1" w:rsidRDefault="000E1ECB" w:rsidP="005441E0">
            <w:pPr>
              <w:spacing w:after="160" w:line="259" w:lineRule="auto"/>
            </w:pPr>
            <w:r>
              <w:t>The different housing sub-markets</w:t>
            </w:r>
          </w:p>
        </w:tc>
        <w:tc>
          <w:tcPr>
            <w:tcW w:w="1224" w:type="dxa"/>
          </w:tcPr>
          <w:p w:rsidR="004126F6" w:rsidRPr="000E70D1" w:rsidRDefault="004126F6" w:rsidP="005441E0">
            <w:pPr>
              <w:spacing w:after="160" w:line="259" w:lineRule="auto"/>
            </w:pPr>
            <w:r w:rsidRPr="000E70D1">
              <w:t>% of Rio’s population</w:t>
            </w:r>
          </w:p>
        </w:tc>
      </w:tr>
      <w:tr w:rsidR="004126F6" w:rsidRPr="000E70D1" w:rsidTr="005441E0">
        <w:tc>
          <w:tcPr>
            <w:tcW w:w="7792" w:type="dxa"/>
          </w:tcPr>
          <w:p w:rsidR="004126F6" w:rsidRPr="000E70D1" w:rsidRDefault="004126F6" w:rsidP="005441E0">
            <w:pPr>
              <w:spacing w:after="160" w:line="259" w:lineRule="auto"/>
            </w:pPr>
            <w:r w:rsidRPr="000E70D1">
              <w:t>Cabeçca de porco or casa de cômodo:  rooming houses</w:t>
            </w:r>
          </w:p>
        </w:tc>
        <w:tc>
          <w:tcPr>
            <w:tcW w:w="1224" w:type="dxa"/>
          </w:tcPr>
          <w:p w:rsidR="004126F6" w:rsidRPr="000E70D1" w:rsidRDefault="004126F6" w:rsidP="005441E0">
            <w:pPr>
              <w:spacing w:after="160" w:line="259" w:lineRule="auto"/>
            </w:pPr>
            <w:r w:rsidRPr="000E70D1">
              <w:t>5</w:t>
            </w:r>
          </w:p>
        </w:tc>
      </w:tr>
      <w:tr w:rsidR="004126F6" w:rsidRPr="000E70D1" w:rsidTr="005441E0">
        <w:tc>
          <w:tcPr>
            <w:tcW w:w="7792" w:type="dxa"/>
          </w:tcPr>
          <w:p w:rsidR="004126F6" w:rsidRPr="000E70D1" w:rsidRDefault="004126F6" w:rsidP="005441E0">
            <w:pPr>
              <w:spacing w:after="160" w:line="259" w:lineRule="auto"/>
            </w:pPr>
            <w:r w:rsidRPr="000E70D1">
              <w:t>Avenida or vila proletária or de lavadeiras;</w:t>
            </w:r>
            <w:r>
              <w:t xml:space="preserve"> </w:t>
            </w:r>
            <w:r w:rsidRPr="000E70D1">
              <w:t>1-2 two rented units with shared toilets/faucets/wash tanks</w:t>
            </w:r>
          </w:p>
        </w:tc>
        <w:tc>
          <w:tcPr>
            <w:tcW w:w="1224" w:type="dxa"/>
          </w:tcPr>
          <w:p w:rsidR="004126F6" w:rsidRPr="000E70D1" w:rsidRDefault="00712361" w:rsidP="005441E0">
            <w:pPr>
              <w:spacing w:after="160" w:line="259" w:lineRule="auto"/>
            </w:pPr>
            <w:r>
              <w:t>5</w:t>
            </w:r>
          </w:p>
        </w:tc>
      </w:tr>
      <w:tr w:rsidR="004126F6" w:rsidRPr="000E70D1" w:rsidTr="005441E0">
        <w:tc>
          <w:tcPr>
            <w:tcW w:w="7792" w:type="dxa"/>
          </w:tcPr>
          <w:p w:rsidR="004126F6" w:rsidRPr="000E70D1" w:rsidRDefault="004126F6" w:rsidP="005441E0">
            <w:pPr>
              <w:spacing w:after="160" w:line="259" w:lineRule="auto"/>
            </w:pPr>
            <w:r w:rsidRPr="000E70D1">
              <w:t xml:space="preserve">Parque proletário  – government temporary housing meant to supply roofs and walls to persons without shelter.  </w:t>
            </w:r>
          </w:p>
        </w:tc>
        <w:tc>
          <w:tcPr>
            <w:tcW w:w="1224" w:type="dxa"/>
          </w:tcPr>
          <w:p w:rsidR="004126F6" w:rsidRPr="000E70D1" w:rsidRDefault="004126F6" w:rsidP="005441E0">
            <w:pPr>
              <w:spacing w:after="160" w:line="259" w:lineRule="auto"/>
            </w:pPr>
          </w:p>
        </w:tc>
      </w:tr>
      <w:tr w:rsidR="004126F6" w:rsidRPr="000E70D1" w:rsidTr="005441E0">
        <w:tc>
          <w:tcPr>
            <w:tcW w:w="7792" w:type="dxa"/>
          </w:tcPr>
          <w:p w:rsidR="004126F6" w:rsidRPr="000E70D1" w:rsidRDefault="004126F6" w:rsidP="005441E0">
            <w:r w:rsidRPr="000E70D1">
              <w:t>Conjunto – multi storied single building or set of buildings.</w:t>
            </w:r>
          </w:p>
          <w:p w:rsidR="004126F6" w:rsidRPr="000E70D1" w:rsidRDefault="004126F6" w:rsidP="005441E0">
            <w:pPr>
              <w:spacing w:after="160" w:line="259" w:lineRule="auto"/>
            </w:pPr>
            <w:r w:rsidRPr="000E70D1">
              <w:t>Built by variety of organizations including labour unions – so can be occupationally specialized such as bank clerks, sailors, navy, public functionaries</w:t>
            </w:r>
          </w:p>
        </w:tc>
        <w:tc>
          <w:tcPr>
            <w:tcW w:w="1224" w:type="dxa"/>
          </w:tcPr>
          <w:p w:rsidR="004126F6" w:rsidRPr="000E70D1" w:rsidRDefault="004126F6" w:rsidP="005441E0">
            <w:pPr>
              <w:spacing w:after="160" w:line="259" w:lineRule="auto"/>
            </w:pPr>
            <w:r w:rsidRPr="000E70D1">
              <w:t>10</w:t>
            </w:r>
          </w:p>
        </w:tc>
      </w:tr>
      <w:tr w:rsidR="004126F6" w:rsidRPr="000E70D1" w:rsidTr="005441E0">
        <w:tc>
          <w:tcPr>
            <w:tcW w:w="7792" w:type="dxa"/>
          </w:tcPr>
          <w:p w:rsidR="004126F6" w:rsidRPr="000E70D1" w:rsidRDefault="004126F6" w:rsidP="005441E0">
            <w:r w:rsidRPr="000E70D1">
              <w:t>Popular housing. Sometimes called conjuntos or vilas</w:t>
            </w:r>
          </w:p>
          <w:p w:rsidR="004126F6" w:rsidRPr="000E70D1" w:rsidRDefault="004126F6" w:rsidP="005441E0">
            <w:pPr>
              <w:spacing w:after="160" w:line="259" w:lineRule="auto"/>
            </w:pPr>
            <w:r w:rsidRPr="000E70D1">
              <w:t>Vila Esperança, vila Kennedy, Vila Paciência. Produced by slum redevelopment. Embryo housing. So far from city no labour markets have developed</w:t>
            </w:r>
          </w:p>
        </w:tc>
        <w:tc>
          <w:tcPr>
            <w:tcW w:w="1224" w:type="dxa"/>
          </w:tcPr>
          <w:p w:rsidR="004126F6" w:rsidRPr="000E70D1" w:rsidRDefault="00712361" w:rsidP="005441E0">
            <w:pPr>
              <w:spacing w:after="160" w:line="259" w:lineRule="auto"/>
            </w:pPr>
            <w:r>
              <w:t>5-7</w:t>
            </w:r>
          </w:p>
        </w:tc>
      </w:tr>
      <w:tr w:rsidR="004126F6" w:rsidRPr="000E70D1" w:rsidTr="005441E0">
        <w:tc>
          <w:tcPr>
            <w:tcW w:w="7792" w:type="dxa"/>
          </w:tcPr>
          <w:p w:rsidR="004126F6" w:rsidRPr="000E70D1" w:rsidRDefault="004126F6" w:rsidP="005441E0">
            <w:pPr>
              <w:spacing w:after="160" w:line="259" w:lineRule="auto"/>
            </w:pPr>
            <w:r w:rsidRPr="000E70D1">
              <w:t xml:space="preserve">Subúrbios, vast expanses of fairly humble separate houses on official streets with little or no paving often no lights, poor water, few or no sewers; </w:t>
            </w:r>
          </w:p>
        </w:tc>
        <w:tc>
          <w:tcPr>
            <w:tcW w:w="1224" w:type="dxa"/>
          </w:tcPr>
          <w:p w:rsidR="004126F6" w:rsidRPr="000E70D1" w:rsidRDefault="004126F6" w:rsidP="005441E0">
            <w:pPr>
              <w:spacing w:after="160" w:line="259" w:lineRule="auto"/>
            </w:pPr>
            <w:r w:rsidRPr="000E70D1">
              <w:t xml:space="preserve">10-15 </w:t>
            </w:r>
          </w:p>
        </w:tc>
      </w:tr>
      <w:tr w:rsidR="004126F6" w:rsidRPr="000E70D1" w:rsidTr="005441E0">
        <w:tc>
          <w:tcPr>
            <w:tcW w:w="7792" w:type="dxa"/>
          </w:tcPr>
          <w:p w:rsidR="004126F6" w:rsidRPr="000E70D1" w:rsidRDefault="004126F6" w:rsidP="005441E0">
            <w:pPr>
              <w:spacing w:after="160" w:line="259" w:lineRule="auto"/>
            </w:pPr>
            <w:r w:rsidRPr="000E70D1">
              <w:t xml:space="preserve">Tugurios. Areas of once good but now decaying housing and urban services, rented rooms, apartments, pensions with room and board,  cheap traveller hotels </w:t>
            </w:r>
          </w:p>
        </w:tc>
        <w:tc>
          <w:tcPr>
            <w:tcW w:w="1224" w:type="dxa"/>
          </w:tcPr>
          <w:p w:rsidR="004126F6" w:rsidRPr="000E70D1" w:rsidRDefault="004126F6" w:rsidP="005441E0">
            <w:pPr>
              <w:spacing w:after="160" w:line="259" w:lineRule="auto"/>
            </w:pPr>
            <w:r w:rsidRPr="000E70D1">
              <w:t>10</w:t>
            </w:r>
          </w:p>
        </w:tc>
      </w:tr>
      <w:tr w:rsidR="004126F6" w:rsidRPr="000E70D1" w:rsidTr="005441E0">
        <w:tc>
          <w:tcPr>
            <w:tcW w:w="7792" w:type="dxa"/>
          </w:tcPr>
          <w:p w:rsidR="004126F6" w:rsidRPr="000E70D1" w:rsidRDefault="004126F6" w:rsidP="005441E0">
            <w:pPr>
              <w:spacing w:after="160" w:line="259" w:lineRule="auto"/>
            </w:pPr>
            <w:r w:rsidRPr="000E70D1">
              <w:t>Squatter settlements – very diverse in quality</w:t>
            </w:r>
          </w:p>
        </w:tc>
        <w:tc>
          <w:tcPr>
            <w:tcW w:w="1224" w:type="dxa"/>
          </w:tcPr>
          <w:p w:rsidR="004126F6" w:rsidRPr="000E70D1" w:rsidRDefault="00712361" w:rsidP="005441E0">
            <w:pPr>
              <w:spacing w:after="160" w:line="259" w:lineRule="auto"/>
            </w:pPr>
            <w:r>
              <w:t>20</w:t>
            </w:r>
          </w:p>
        </w:tc>
      </w:tr>
      <w:tr w:rsidR="004126F6" w:rsidRPr="000E70D1" w:rsidTr="005441E0">
        <w:tc>
          <w:tcPr>
            <w:tcW w:w="7792" w:type="dxa"/>
          </w:tcPr>
          <w:p w:rsidR="004126F6" w:rsidRPr="000E70D1" w:rsidRDefault="004126F6" w:rsidP="005441E0">
            <w:pPr>
              <w:spacing w:after="160" w:line="259" w:lineRule="auto"/>
            </w:pPr>
            <w:r w:rsidRPr="000E70D1">
              <w:lastRenderedPageBreak/>
              <w:t>Favela de quintal</w:t>
            </w:r>
          </w:p>
        </w:tc>
        <w:tc>
          <w:tcPr>
            <w:tcW w:w="1224" w:type="dxa"/>
          </w:tcPr>
          <w:p w:rsidR="004126F6" w:rsidRPr="000E70D1" w:rsidRDefault="004126F6" w:rsidP="005441E0">
            <w:pPr>
              <w:spacing w:after="160" w:line="259" w:lineRule="auto"/>
            </w:pPr>
          </w:p>
        </w:tc>
      </w:tr>
    </w:tbl>
    <w:p w:rsidR="008E002E" w:rsidRDefault="00E34A49" w:rsidP="004126F6">
      <w:r>
        <w:t>SOURCE: Leeds 1974</w:t>
      </w:r>
    </w:p>
    <w:p w:rsidR="004F0FE3" w:rsidRDefault="004F0FE3" w:rsidP="004126F6">
      <w:r>
        <w:t xml:space="preserve">Alan Gilbert made many contributions to our understanding of </w:t>
      </w:r>
      <w:r w:rsidR="008E002E">
        <w:t xml:space="preserve">informal settlements and </w:t>
      </w:r>
      <w:r>
        <w:t>housing sub-markets, espe</w:t>
      </w:r>
      <w:r w:rsidR="008E002E">
        <w:t>cially in those that were inhabited</w:t>
      </w:r>
      <w:r>
        <w:t xml:space="preserve"> by tenants – see Gilbert 1982 and 1983; this was also </w:t>
      </w:r>
      <w:r w:rsidR="0012067C">
        <w:t xml:space="preserve">supported </w:t>
      </w:r>
      <w:r>
        <w:t xml:space="preserve">by publications by his doctoral students that examined rental markets – for instance Amis 1984 in informal settlements in Nairobi </w:t>
      </w:r>
      <w:r w:rsidR="0012067C">
        <w:t>and Edwards 1982 in Bucaramanga.</w:t>
      </w:r>
      <w:r>
        <w:t xml:space="preserve"> </w:t>
      </w:r>
    </w:p>
    <w:p w:rsidR="004F0FE3" w:rsidRDefault="00C468BA">
      <w:r>
        <w:t>One hot issue at this time was whether support for self-help housing was progressive or another way in which capitalism exploits the poor (as they ha</w:t>
      </w:r>
      <w:r w:rsidR="00E34A49">
        <w:t xml:space="preserve">d to use their labour to build and </w:t>
      </w:r>
      <w:r>
        <w:t>as this helped cut housing cos</w:t>
      </w:r>
      <w:r w:rsidR="00E34A49">
        <w:t xml:space="preserve">ts which allowed lower wages – see Ward 1982 and </w:t>
      </w:r>
      <w:r>
        <w:t>Burgess 1982</w:t>
      </w:r>
      <w:r w:rsidR="00F82516">
        <w:t xml:space="preserve">).  There was </w:t>
      </w:r>
      <w:r w:rsidR="00A43E2B">
        <w:t>also a g</w:t>
      </w:r>
      <w:r w:rsidR="004F0FE3">
        <w:t>ro</w:t>
      </w:r>
      <w:r w:rsidR="00A43E2B">
        <w:t>wing number of detailed case studies</w:t>
      </w:r>
      <w:r w:rsidR="002D56C6">
        <w:t xml:space="preserve"> </w:t>
      </w:r>
      <w:r w:rsidR="00A43E2B">
        <w:t>on the politics of informal settlements – see for instance Payne 1982 and Connolly 1982</w:t>
      </w:r>
      <w:r w:rsidR="004F0FE3">
        <w:t xml:space="preserve"> in Ward 1982.</w:t>
      </w:r>
    </w:p>
    <w:p w:rsidR="005D1E3F" w:rsidRDefault="00E34A49" w:rsidP="005D1E3F">
      <w:r>
        <w:t xml:space="preserve">This paper cannot do </w:t>
      </w:r>
      <w:r w:rsidR="004F0FE3">
        <w:t xml:space="preserve">justice to the list of authors that </w:t>
      </w:r>
      <w:r w:rsidR="00F82516">
        <w:t xml:space="preserve">could </w:t>
      </w:r>
      <w:r w:rsidR="0012067C">
        <w:t xml:space="preserve">be included as </w:t>
      </w:r>
      <w:r>
        <w:t>‘pioneers.’  It is also not clear where the line should be drawn between pi</w:t>
      </w:r>
      <w:r w:rsidR="00D10813">
        <w:t>oneers and those that followed; should pioneers be defined by what are judged to be original contributions or by publi</w:t>
      </w:r>
      <w:r w:rsidR="00F82516">
        <w:t xml:space="preserve">cation before a year set as a </w:t>
      </w:r>
      <w:r w:rsidR="00D10813">
        <w:t xml:space="preserve">cut-off point. </w:t>
      </w:r>
      <w:r w:rsidR="0012067C">
        <w:t>Early works</w:t>
      </w:r>
      <w:r w:rsidR="00D10813">
        <w:t xml:space="preserve"> that include an interest in supporting policies that work with the residents of informal settlements include </w:t>
      </w:r>
      <w:r w:rsidR="00581AE9">
        <w:t>Dwyer 1975</w:t>
      </w:r>
      <w:r w:rsidR="0012067C">
        <w:t xml:space="preserve">, </w:t>
      </w:r>
      <w:r w:rsidR="00581AE9">
        <w:t>Peil 1976</w:t>
      </w:r>
      <w:r w:rsidR="0012067C">
        <w:t xml:space="preserve">, </w:t>
      </w:r>
      <w:r w:rsidR="00DB1D89">
        <w:t xml:space="preserve">Mabogunge, Hardoy and Misra </w:t>
      </w:r>
      <w:r w:rsidR="00DB1D89" w:rsidRPr="00DB1D89">
        <w:t>1978</w:t>
      </w:r>
      <w:r w:rsidR="0012067C">
        <w:t xml:space="preserve">, </w:t>
      </w:r>
      <w:r w:rsidR="00DB1D89">
        <w:t xml:space="preserve">Caminos and Goethert </w:t>
      </w:r>
      <w:r w:rsidR="00DB1D89" w:rsidRPr="00E63A10">
        <w:t>1978</w:t>
      </w:r>
      <w:r w:rsidR="0012067C">
        <w:t xml:space="preserve">, </w:t>
      </w:r>
      <w:r w:rsidR="00DB1D89">
        <w:t>Roberts 1978</w:t>
      </w:r>
      <w:r w:rsidR="0012067C">
        <w:t xml:space="preserve">, </w:t>
      </w:r>
      <w:r w:rsidR="00D10813" w:rsidRPr="00D10813">
        <w:t>Portes 1979</w:t>
      </w:r>
      <w:r w:rsidR="0012067C">
        <w:t xml:space="preserve">, </w:t>
      </w:r>
      <w:r w:rsidR="00DB1D89">
        <w:t>Marris 1979</w:t>
      </w:r>
      <w:r w:rsidR="0012067C">
        <w:t xml:space="preserve">, </w:t>
      </w:r>
      <w:r w:rsidR="008E002E" w:rsidRPr="008E002E">
        <w:t>Dr</w:t>
      </w:r>
      <w:r w:rsidR="00DB1D89">
        <w:t xml:space="preserve">akakis Smith 1981 </w:t>
      </w:r>
      <w:r w:rsidR="0012067C">
        <w:t xml:space="preserve">and </w:t>
      </w:r>
      <w:r w:rsidR="008E002E">
        <w:t>Gilbert and Gugler 1982</w:t>
      </w:r>
      <w:r w:rsidR="001C1A4F">
        <w:t xml:space="preserve"> (and earlier work</w:t>
      </w:r>
      <w:r w:rsidR="00DD6077">
        <w:t>s</w:t>
      </w:r>
      <w:r w:rsidR="001C1A4F">
        <w:t xml:space="preserve"> by </w:t>
      </w:r>
      <w:r w:rsidR="00DD6077">
        <w:t xml:space="preserve">some of </w:t>
      </w:r>
      <w:r w:rsidR="001C1A4F">
        <w:t>these authors)</w:t>
      </w:r>
      <w:r w:rsidR="00DD6077">
        <w:t>.</w:t>
      </w:r>
      <w:r w:rsidR="00581AE9">
        <w:t xml:space="preserve"> </w:t>
      </w:r>
    </w:p>
    <w:p w:rsidR="005D1E3F" w:rsidRPr="005D1E3F" w:rsidRDefault="001C1A4F" w:rsidP="005D1E3F">
      <w:r>
        <w:t>There is also a large literature on informal settlements and their residents in Latin America in Spanish which often gets overlooked – s</w:t>
      </w:r>
      <w:r w:rsidR="005D1E3F">
        <w:t xml:space="preserve">ee for instance Matos Mar 1962 and </w:t>
      </w:r>
      <w:r>
        <w:t xml:space="preserve">Sanchez Leon et al 1979. </w:t>
      </w:r>
      <w:r w:rsidR="005D1E3F" w:rsidRPr="005D1E3F">
        <w:t xml:space="preserve">This quick review does not do justice to the pioneering work in the late 1960s and 1970s done by researchers and research institutions in Latin America (such as CEUR in Argentina, DESCO in Peru, CEDEC in Brazil and SUR in Chile). </w:t>
      </w:r>
      <w:r w:rsidR="00F82516">
        <w:t xml:space="preserve">Pioneers </w:t>
      </w:r>
      <w:r w:rsidR="005D1E3F" w:rsidRPr="005D1E3F">
        <w:t>often worked within programmes, seminars or publications supported by CLACSO (El Consejo Latinoamericano de Ciencias Sociales) and SIAP (Sociedad Interamericana de Planificación).  Their influence outside the region took awhile to spread, in part because their work was not published in English or French, in part because the authors intended their work for a Latin American audience. Some of these institutions were founded by academics pu</w:t>
      </w:r>
      <w:r w:rsidR="00DD6077">
        <w:t xml:space="preserve">shed out of universities by </w:t>
      </w:r>
      <w:r w:rsidR="005D1E3F" w:rsidRPr="005D1E3F">
        <w:t>dictatorships</w:t>
      </w:r>
      <w:r w:rsidR="00DD6077">
        <w:t xml:space="preserve"> and some of the pioneer authors had to s</w:t>
      </w:r>
      <w:r w:rsidR="00F82516">
        <w:t>pend time abroad because of such political circumstances</w:t>
      </w:r>
      <w:r w:rsidR="00DD6077">
        <w:t xml:space="preserve">.  </w:t>
      </w:r>
      <w:r w:rsidR="005D1E3F" w:rsidRPr="005D1E3F">
        <w:t xml:space="preserve">Of course, I know best the works from </w:t>
      </w:r>
      <w:r w:rsidR="005D1E3F">
        <w:t xml:space="preserve">the 1960s and early 1970s </w:t>
      </w:r>
      <w:r w:rsidR="005D1E3F" w:rsidRPr="005D1E3F">
        <w:t xml:space="preserve">of Jorge E Hardoy and his co –authors – see for instance Hardoy 1972, Hardoy, Basaldúa and Moreno 1968, Hardoy and Tovar 1969, Hardoy and Schaedel 1969 and Hardoy and Geisse 1972.   But any serious mapping of pioneers who helped change understandings of informal settlement development and policy responses would need to pay far more attention to Latin America and to the work of researchers such as </w:t>
      </w:r>
      <w:r w:rsidR="008554A0">
        <w:t xml:space="preserve">Jorge Hardoy, </w:t>
      </w:r>
      <w:r w:rsidR="005D1E3F" w:rsidRPr="005D1E3F">
        <w:t>Guillermo Geisse, Alfredo Rodríguez and Abelardo Sánchez León</w:t>
      </w:r>
      <w:r w:rsidR="005D1E3F">
        <w:t>.</w:t>
      </w:r>
    </w:p>
    <w:p w:rsidR="008E002E" w:rsidRDefault="008E002E" w:rsidP="00A36B4B">
      <w:r>
        <w:t xml:space="preserve">It </w:t>
      </w:r>
      <w:r w:rsidR="004F0FE3">
        <w:t>is also a little humbling to g</w:t>
      </w:r>
      <w:r>
        <w:t>o back to work that preceded tho</w:t>
      </w:r>
      <w:r w:rsidR="004F0FE3">
        <w:t>se</w:t>
      </w:r>
      <w:r>
        <w:t xml:space="preserve"> discussed above</w:t>
      </w:r>
      <w:r w:rsidR="004F0FE3">
        <w:t xml:space="preserve"> (although some of the authors mentioned above were also acti</w:t>
      </w:r>
      <w:r w:rsidR="00F82516">
        <w:t xml:space="preserve">ve in the 1960s </w:t>
      </w:r>
      <w:r>
        <w:t>see Turner 196</w:t>
      </w:r>
      <w:r w:rsidR="001C1A4F">
        <w:t>6, 1968</w:t>
      </w:r>
      <w:r>
        <w:t xml:space="preserve">). </w:t>
      </w:r>
      <w:r w:rsidR="004F0FE3">
        <w:t xml:space="preserve"> Prominent among the</w:t>
      </w:r>
      <w:r w:rsidR="005B5A6F">
        <w:t>se was Charles Abrams whose 1964</w:t>
      </w:r>
      <w:r w:rsidR="004F0FE3">
        <w:t xml:space="preserve"> book has many insights </w:t>
      </w:r>
      <w:r>
        <w:t>into informal settlements and the social and political context within which th</w:t>
      </w:r>
      <w:r w:rsidR="008554A0">
        <w:t>ey developed.  Abrams</w:t>
      </w:r>
      <w:r>
        <w:t xml:space="preserve"> includes </w:t>
      </w:r>
      <w:r w:rsidR="004F0FE3">
        <w:t xml:space="preserve">a description of the diversity in the types of squatter: owner-squatter (owning shack but not land); squatter tenant (hiring off another squatter); squatter holdover (former tenant who  ceased paying rent) squatter landlord (usually a squatter of long standing who has rooms or huts to rent) speculator squatter  (squatting in hope of making money) occupational squatter (small business on land </w:t>
      </w:r>
      <w:r w:rsidR="00F82516">
        <w:t>t</w:t>
      </w:r>
      <w:r w:rsidR="004F0FE3">
        <w:t>he</w:t>
      </w:r>
      <w:r w:rsidR="00F82516">
        <w:t>y do</w:t>
      </w:r>
      <w:r w:rsidR="004F0FE3">
        <w:t xml:space="preserve"> not own) semi-squatters (reaching some agreement with land owner), squatter co-operator (part </w:t>
      </w:r>
      <w:r>
        <w:t xml:space="preserve"> of group </w:t>
      </w:r>
      <w:r>
        <w:lastRenderedPageBreak/>
        <w:t>with common foothold</w:t>
      </w:r>
      <w:r w:rsidR="00F82516">
        <w:t>)</w:t>
      </w:r>
      <w:r>
        <w:t xml:space="preserve">.  </w:t>
      </w:r>
      <w:r w:rsidR="004F0FE3">
        <w:t>Juppenlatz (1970) describes informal settlement upgrading starting in Rio de Janeiro from the early 1960s.  He also describes in detail the failure of relocation programme for squatters evicted from privately owned land in Quezon City in 1953 (and in many later years).</w:t>
      </w:r>
      <w:r w:rsidR="001C1A4F">
        <w:t xml:space="preserve"> William </w:t>
      </w:r>
      <w:r w:rsidR="00DC282B">
        <w:t>M</w:t>
      </w:r>
      <w:r w:rsidR="001C1A4F">
        <w:t xml:space="preserve">angin’s writing on informal settlements from the 1960s was also influential (Mangin 1967). </w:t>
      </w:r>
    </w:p>
    <w:p w:rsidR="00DD6077" w:rsidRDefault="00117C24" w:rsidP="00A36B4B">
      <w:r>
        <w:t>Thus, o</w:t>
      </w:r>
      <w:r w:rsidR="00A36B4B">
        <w:t xml:space="preserve">ne of the key insights of pioneer works on housing in cities in the Global South was that </w:t>
      </w:r>
      <w:r>
        <w:t xml:space="preserve">each city has </w:t>
      </w:r>
      <w:r w:rsidR="00A36B4B">
        <w:t>a range of housing types throu</w:t>
      </w:r>
      <w:r>
        <w:t xml:space="preserve">gh which low-income groups build, purchase, rent or occupy accommodation. </w:t>
      </w:r>
      <w:r w:rsidR="008554A0">
        <w:t xml:space="preserve"> They can include those who sleep in open spaces. </w:t>
      </w:r>
      <w:r>
        <w:t xml:space="preserve">Some </w:t>
      </w:r>
      <w:r w:rsidR="00DD6077">
        <w:t>discuss</w:t>
      </w:r>
      <w:r w:rsidR="00A36B4B">
        <w:t xml:space="preserve"> how much </w:t>
      </w:r>
      <w:r>
        <w:t xml:space="preserve">the form that these </w:t>
      </w:r>
      <w:r w:rsidR="00A36B4B">
        <w:t xml:space="preserve">‘housing sub-markets’ and their locations </w:t>
      </w:r>
      <w:r>
        <w:t xml:space="preserve">and costs </w:t>
      </w:r>
      <w:r w:rsidR="00A36B4B">
        <w:t>were shaped by labour markets</w:t>
      </w:r>
      <w:r w:rsidR="00581AE9">
        <w:t xml:space="preserve"> or by government policies</w:t>
      </w:r>
      <w:r w:rsidR="00A36B4B">
        <w:t>. Although there were some points of comparison between cities – for instance in ‘squatter settlements’ and houses build on illegal subdivisions – their relative importance and the range and relative importance of other inexpensive housing submarkets differ</w:t>
      </w:r>
      <w:r w:rsidR="00DD6077">
        <w:t xml:space="preserve"> within each city and even in a single city over time</w:t>
      </w:r>
      <w:r w:rsidR="00A36B4B">
        <w:t xml:space="preserve">. </w:t>
      </w:r>
    </w:p>
    <w:p w:rsidR="00520E1C" w:rsidRDefault="00354B47">
      <w:r>
        <w:t>The influence of many of these pioneer works can be seen in United Nations documents a</w:t>
      </w:r>
      <w:r w:rsidR="00581AE9">
        <w:t xml:space="preserve">nd in some shifts in </w:t>
      </w:r>
      <w:r>
        <w:t xml:space="preserve">policies and practices </w:t>
      </w:r>
      <w:r w:rsidR="00581AE9">
        <w:t xml:space="preserve">by some governments and international agencies </w:t>
      </w:r>
      <w:r>
        <w:t xml:space="preserve">(see </w:t>
      </w:r>
      <w:r w:rsidR="00581AE9">
        <w:t xml:space="preserve">Hardoy and Satterthwaite 1981 and </w:t>
      </w:r>
      <w:r>
        <w:t xml:space="preserve">1989).  This included </w:t>
      </w:r>
      <w:r w:rsidR="00520E1C" w:rsidRPr="00520E1C">
        <w:t>a shift from over-ambitious attempts at mass construction of public housing (most of which failed</w:t>
      </w:r>
      <w:r>
        <w:t xml:space="preserve"> or only served the </w:t>
      </w:r>
      <w:r w:rsidR="00DC282B">
        <w:t>non-poor</w:t>
      </w:r>
      <w:r w:rsidR="00520E1C" w:rsidRPr="00520E1C">
        <w:t>) to a new focus on upgrading and serviced sites</w:t>
      </w:r>
      <w:r w:rsidR="00581AE9">
        <w:t>. The</w:t>
      </w:r>
      <w:r w:rsidR="00520E1C">
        <w:t xml:space="preserve"> influence </w:t>
      </w:r>
      <w:r w:rsidR="00581AE9">
        <w:t xml:space="preserve">of some of the pioneers’ </w:t>
      </w:r>
      <w:r w:rsidR="00520E1C">
        <w:t xml:space="preserve">can be seen in the Recommendations for </w:t>
      </w:r>
      <w:r w:rsidR="00DC282B">
        <w:t>National</w:t>
      </w:r>
      <w:r w:rsidR="005670A8">
        <w:t xml:space="preserve"> Action that 132</w:t>
      </w:r>
      <w:r w:rsidR="00520E1C">
        <w:t xml:space="preserve"> national </w:t>
      </w:r>
      <w:r w:rsidR="00DC282B">
        <w:t>governments</w:t>
      </w:r>
      <w:r w:rsidR="00520E1C">
        <w:t xml:space="preserve"> endorsed in Habitat the first UN Conference on Human Settlements in 1976.  It can also be seen in the World Bank’s support for upgrading and serviced sites an</w:t>
      </w:r>
      <w:r>
        <w:t>d in UNICEF’s suppo</w:t>
      </w:r>
      <w:r w:rsidR="00520E1C">
        <w:t>rt for community-based slum and squatter upgrading</w:t>
      </w:r>
      <w:r w:rsidR="003716C3">
        <w:t>. Of course, this oversimplif</w:t>
      </w:r>
      <w:r w:rsidR="00F82516">
        <w:t xml:space="preserve">ies; </w:t>
      </w:r>
      <w:r w:rsidR="00F65A5F">
        <w:t xml:space="preserve">for instance John </w:t>
      </w:r>
      <w:r w:rsidR="003716C3">
        <w:t>Turner questioning whether the World Bank had really understood the approaches he advocated</w:t>
      </w:r>
      <w:r w:rsidR="00F65A5F">
        <w:t xml:space="preserve"> in their serviced site schemes</w:t>
      </w:r>
      <w:r w:rsidR="003716C3">
        <w:t xml:space="preserve">. But at least by the late 1970s, there were many examples of new policies and practices by governments and international agencies around support for </w:t>
      </w:r>
      <w:r>
        <w:t xml:space="preserve">informal settlement </w:t>
      </w:r>
      <w:r w:rsidR="003716C3">
        <w:t>upgrading and more bottom-up approaches</w:t>
      </w:r>
      <w:r w:rsidR="00581AE9">
        <w:t>.</w:t>
      </w:r>
    </w:p>
    <w:p w:rsidR="00D341C0" w:rsidRDefault="00D341C0">
      <w:r w:rsidRPr="00D341C0">
        <w:t xml:space="preserve">One modest publication proved very influential – </w:t>
      </w:r>
      <w:r w:rsidRPr="00F82516">
        <w:rPr>
          <w:i/>
        </w:rPr>
        <w:t>SELAVIP News</w:t>
      </w:r>
      <w:r w:rsidRPr="00D341C0">
        <w:t xml:space="preserve"> produced by Fr. Jorge Anzorena since 1976. This contained accounts of Fr. Anzorena’s visits to grassroots organizations and of their struggles and initiatives</w:t>
      </w:r>
      <w:r w:rsidR="008554A0">
        <w:t xml:space="preserve"> around housing and land</w:t>
      </w:r>
      <w:r w:rsidRPr="00D341C0">
        <w:t>.  As his network of contacts grew, so did he receive contributions for SELAVIP News from housi</w:t>
      </w:r>
      <w:r w:rsidR="00F82516">
        <w:t xml:space="preserve">ng activists around the world. </w:t>
      </w:r>
      <w:r w:rsidRPr="00D341C0">
        <w:t>Perhaps this was the first journal to see the scale and scope of innovations coming from community organizations and to recognize their capacities to get change.  His newsletter was the first to document many of what are now well known grassroots organizations and initiatives – and his network of contacts helped form the Asian Coalition for Housing Rights in 1989.</w:t>
      </w:r>
    </w:p>
    <w:p w:rsidR="003716C3" w:rsidRPr="000E1ECB" w:rsidRDefault="003716C3">
      <w:pPr>
        <w:rPr>
          <w:b/>
        </w:rPr>
      </w:pPr>
      <w:r w:rsidRPr="000E1ECB">
        <w:rPr>
          <w:b/>
        </w:rPr>
        <w:t xml:space="preserve">THE SECOND SHIFT </w:t>
      </w:r>
    </w:p>
    <w:p w:rsidR="00C62758" w:rsidRDefault="00D4584F" w:rsidP="00354B47">
      <w:r w:rsidRPr="00D4584F">
        <w:t xml:space="preserve">Any interest in understanding and acting on urban poverty </w:t>
      </w:r>
      <w:r>
        <w:t xml:space="preserve">(and the housing issues associated with it) </w:t>
      </w:r>
      <w:r w:rsidR="00354B47">
        <w:t xml:space="preserve">got doused </w:t>
      </w:r>
      <w:r w:rsidRPr="00D4584F">
        <w:t>in the 1980s</w:t>
      </w:r>
      <w:r w:rsidR="00354B47">
        <w:t xml:space="preserve"> </w:t>
      </w:r>
      <w:r>
        <w:t xml:space="preserve">from </w:t>
      </w:r>
      <w:r w:rsidR="003716C3" w:rsidRPr="003716C3">
        <w:t>the change</w:t>
      </w:r>
      <w:r>
        <w:t>s</w:t>
      </w:r>
      <w:r w:rsidR="003716C3" w:rsidRPr="003716C3">
        <w:t xml:space="preserve"> brought by the shift to neo-liberal policies within many high-income natio</w:t>
      </w:r>
      <w:r>
        <w:t>ns</w:t>
      </w:r>
      <w:r w:rsidR="00354B47">
        <w:t>. This also led to a realignment</w:t>
      </w:r>
      <w:r w:rsidRPr="00D4584F">
        <w:t xml:space="preserve"> of international agencies towards a more neo-liberal agenda</w:t>
      </w:r>
      <w:r w:rsidR="00354B47">
        <w:t xml:space="preserve"> and even for bilateral agencies to return to promoting their own country exports</w:t>
      </w:r>
      <w:r w:rsidRPr="00D4584F">
        <w:t>.</w:t>
      </w:r>
      <w:r>
        <w:t xml:space="preserve"> </w:t>
      </w:r>
      <w:r w:rsidR="004B756A">
        <w:t xml:space="preserve"> UNICEF stopped supporting community-driven upgrading </w:t>
      </w:r>
      <w:r w:rsidR="00F65A5F">
        <w:t xml:space="preserve">(it was judged too staff intensive and not going to scale) </w:t>
      </w:r>
      <w:r w:rsidR="004B756A">
        <w:t xml:space="preserve">and the World Bank support for upgrading and serviced sites lessened (Satterthwaite 1998). This focus on cutting </w:t>
      </w:r>
      <w:r w:rsidR="003716C3" w:rsidRPr="003716C3">
        <w:t xml:space="preserve">government expenditure and ‘structural adjustment’ that was meant to reignite </w:t>
      </w:r>
      <w:r w:rsidR="008554A0">
        <w:t xml:space="preserve">economic </w:t>
      </w:r>
      <w:r w:rsidR="003716C3" w:rsidRPr="003716C3">
        <w:t xml:space="preserve">growth meant that the interest in housing and basic services and more broadly in </w:t>
      </w:r>
      <w:r w:rsidR="00F65A5F">
        <w:t xml:space="preserve">addressing </w:t>
      </w:r>
      <w:r w:rsidR="003716C3" w:rsidRPr="003716C3">
        <w:t>urban poverty waned.</w:t>
      </w:r>
      <w:r w:rsidR="003716C3">
        <w:t xml:space="preserve"> </w:t>
      </w:r>
      <w:r w:rsidR="004B756A">
        <w:t>Most of t</w:t>
      </w:r>
      <w:r w:rsidR="003716C3">
        <w:t xml:space="preserve">he pioneers who had helped push the first shift were still active and during the 1980s, more research showed the range of ways in which low-income groups found accommodation and how their form and relative importance varied in </w:t>
      </w:r>
      <w:r w:rsidR="00DC282B">
        <w:t>response</w:t>
      </w:r>
      <w:r w:rsidR="003716C3">
        <w:t xml:space="preserve"> to local </w:t>
      </w:r>
      <w:r w:rsidR="003716C3">
        <w:lastRenderedPageBreak/>
        <w:t xml:space="preserve">contexts (including government responses). </w:t>
      </w:r>
      <w:r w:rsidR="00354B47">
        <w:t xml:space="preserve"> In 1984</w:t>
      </w:r>
      <w:r w:rsidR="003716C3">
        <w:t xml:space="preserve">, when Jorge Hardoy and I were invited to brief the </w:t>
      </w:r>
      <w:r w:rsidR="00F65A5F">
        <w:t xml:space="preserve">World Commission on Sustainable Development (the </w:t>
      </w:r>
      <w:r w:rsidR="003716C3">
        <w:t>Brund</w:t>
      </w:r>
      <w:r w:rsidR="000F61E7">
        <w:t>t</w:t>
      </w:r>
      <w:r w:rsidR="003716C3">
        <w:t>land Commission</w:t>
      </w:r>
      <w:r w:rsidR="00F65A5F">
        <w:t>)</w:t>
      </w:r>
      <w:r w:rsidR="003716C3">
        <w:t xml:space="preserve"> on housing issues</w:t>
      </w:r>
      <w:r w:rsidR="004B756A">
        <w:t xml:space="preserve"> (this was </w:t>
      </w:r>
      <w:r w:rsidR="000F61E7">
        <w:t>publishe</w:t>
      </w:r>
      <w:r w:rsidR="00354B47">
        <w:t>d later in Hardoy and Satterthw</w:t>
      </w:r>
      <w:r w:rsidR="000F61E7">
        <w:t>a</w:t>
      </w:r>
      <w:r w:rsidR="00354B47">
        <w:t>i</w:t>
      </w:r>
      <w:r w:rsidR="000F61E7">
        <w:t>te 1989</w:t>
      </w:r>
      <w:r w:rsidR="00DC282B">
        <w:t>),</w:t>
      </w:r>
      <w:r w:rsidR="003716C3">
        <w:t xml:space="preserve"> we could draw on all these studies to highlight the diverse range of housing sub-markets through which low-income groups acquired/purchased/rented/occupied accommodation and how the range of these in each city was shaped by local contexts. </w:t>
      </w:r>
      <w:r w:rsidR="00354B47">
        <w:t xml:space="preserve"> </w:t>
      </w:r>
      <w:r w:rsidR="000F61E7">
        <w:t>This leads to an interest in who are the low-income group</w:t>
      </w:r>
      <w:r w:rsidR="000E1ECB">
        <w:t>s seeking accommodation (Table 2</w:t>
      </w:r>
      <w:r w:rsidR="000F61E7">
        <w:t>), wh</w:t>
      </w:r>
      <w:r w:rsidR="000E1ECB">
        <w:t>at are their priorities (Table 3</w:t>
      </w:r>
      <w:r w:rsidR="000F61E7">
        <w:t>), how do</w:t>
      </w:r>
      <w:r w:rsidR="000E1ECB">
        <w:t xml:space="preserve"> they get accommodation </w:t>
      </w:r>
      <w:r w:rsidR="00F82516">
        <w:t xml:space="preserve">and access to services </w:t>
      </w:r>
      <w:r w:rsidR="000E1ECB">
        <w:t>(Table 4</w:t>
      </w:r>
      <w:r w:rsidR="000F61E7">
        <w:t>) and the kinds of housing subma</w:t>
      </w:r>
      <w:r w:rsidR="000E1ECB">
        <w:t>rkets that they use (Table 5</w:t>
      </w:r>
      <w:r w:rsidR="004B756A">
        <w:t xml:space="preserve">). </w:t>
      </w:r>
      <w:r w:rsidR="000F61E7">
        <w:t xml:space="preserve">These tables were produced </w:t>
      </w:r>
      <w:r w:rsidR="00354B47">
        <w:t xml:space="preserve">to encourage a </w:t>
      </w:r>
      <w:r w:rsidR="00572E32">
        <w:t>more city-specific, context-specific analysis of the barriers facing low-income groups in getting accommodation</w:t>
      </w:r>
      <w:r w:rsidR="00C62758">
        <w:t>.  But there are points of comparison that are worth exploring.  For instance, where do those individuals who rely on casual labour opportunities</w:t>
      </w:r>
      <w:r w:rsidR="008554A0">
        <w:t>/day labourers</w:t>
      </w:r>
      <w:r w:rsidR="00C62758">
        <w:t xml:space="preserve"> live because they need accommodation close to sources of demand?  How common and important are dormitories where beds are rented (and these include hot-beds rented by shift so two or three persons use a bed every 24 hours</w:t>
      </w:r>
      <w:r w:rsidR="00354B47">
        <w:t>)</w:t>
      </w:r>
      <w:r w:rsidR="008554A0">
        <w:t>?</w:t>
      </w:r>
      <w:r w:rsidR="00F65A5F">
        <w:t xml:space="preserve"> </w:t>
      </w:r>
    </w:p>
    <w:p w:rsidR="00117C24" w:rsidRDefault="00117C24">
      <w:pPr>
        <w:pBdr>
          <w:bottom w:val="single" w:sz="6" w:space="1" w:color="auto"/>
        </w:pBdr>
      </w:pPr>
    </w:p>
    <w:p w:rsidR="00572E32" w:rsidRPr="00B13B45" w:rsidRDefault="000E1ECB" w:rsidP="00572E32">
      <w:pPr>
        <w:spacing w:after="0" w:line="240" w:lineRule="auto"/>
        <w:rPr>
          <w:b/>
        </w:rPr>
      </w:pPr>
      <w:r>
        <w:rPr>
          <w:b/>
        </w:rPr>
        <w:t>Table 2</w:t>
      </w:r>
      <w:r w:rsidR="00572E32" w:rsidRPr="00B13B45">
        <w:rPr>
          <w:b/>
        </w:rPr>
        <w:t>: Who are the low-income groups seeking accommodation</w:t>
      </w:r>
      <w:r w:rsidR="00572E32">
        <w:rPr>
          <w:b/>
        </w:rPr>
        <w:t xml:space="preserve"> in cities?</w:t>
      </w:r>
    </w:p>
    <w:p w:rsidR="00572E32" w:rsidRPr="00B13B45" w:rsidRDefault="00572E32" w:rsidP="00572E32">
      <w:pPr>
        <w:spacing w:after="0" w:line="240" w:lineRule="auto"/>
      </w:pPr>
    </w:p>
    <w:p w:rsidR="00572E32" w:rsidRPr="00B13B45" w:rsidRDefault="00572E32" w:rsidP="00572E32">
      <w:pPr>
        <w:spacing w:after="0" w:line="240" w:lineRule="auto"/>
      </w:pPr>
      <w:r w:rsidRPr="00B13B45">
        <w:t>•</w:t>
      </w:r>
      <w:r w:rsidRPr="00B13B45">
        <w:tab/>
        <w:t>Households with low but steady incomes (including man</w:t>
      </w:r>
      <w:r w:rsidR="004F4D79">
        <w:t>y lower rank public employees</w:t>
      </w:r>
      <w:r w:rsidRPr="00B13B45">
        <w:t>)</w:t>
      </w:r>
    </w:p>
    <w:p w:rsidR="00572E32" w:rsidRPr="00B13B45" w:rsidRDefault="00572E32" w:rsidP="00572E32">
      <w:pPr>
        <w:spacing w:after="0" w:line="240" w:lineRule="auto"/>
      </w:pPr>
      <w:r w:rsidRPr="00B13B45">
        <w:t>•</w:t>
      </w:r>
      <w:r w:rsidRPr="00B13B45">
        <w:tab/>
        <w:t xml:space="preserve">Households with low but fluctuating incomes </w:t>
      </w:r>
    </w:p>
    <w:p w:rsidR="00572E32" w:rsidRPr="00B13B45" w:rsidRDefault="00572E32" w:rsidP="00572E32">
      <w:pPr>
        <w:spacing w:after="0" w:line="240" w:lineRule="auto"/>
        <w:ind w:left="720" w:hanging="720"/>
      </w:pPr>
      <w:r w:rsidRPr="00B13B45">
        <w:t>•</w:t>
      </w:r>
      <w:r w:rsidRPr="00B13B45">
        <w:tab/>
        <w:t>Single people/childless couples with low incomes (and/or seeking to save as much as possible...)</w:t>
      </w:r>
    </w:p>
    <w:p w:rsidR="00572E32" w:rsidRPr="00B13B45" w:rsidRDefault="00572E32" w:rsidP="00572E32">
      <w:pPr>
        <w:spacing w:after="0" w:line="240" w:lineRule="auto"/>
      </w:pPr>
      <w:r w:rsidRPr="00B13B45">
        <w:t>•</w:t>
      </w:r>
      <w:r w:rsidRPr="00B13B45">
        <w:tab/>
        <w:t xml:space="preserve">Most students </w:t>
      </w:r>
    </w:p>
    <w:p w:rsidR="00572E32" w:rsidRPr="00B13B45" w:rsidRDefault="00572E32" w:rsidP="00572E32">
      <w:pPr>
        <w:spacing w:after="0" w:line="240" w:lineRule="auto"/>
      </w:pPr>
      <w:r w:rsidRPr="00B13B45">
        <w:t>•</w:t>
      </w:r>
      <w:r w:rsidRPr="00B13B45">
        <w:tab/>
        <w:t>Low-income older people (often with low/falling pensions)</w:t>
      </w:r>
    </w:p>
    <w:p w:rsidR="00572E32" w:rsidRPr="00B13B45" w:rsidRDefault="00572E32" w:rsidP="008554A0">
      <w:pPr>
        <w:spacing w:after="0" w:line="240" w:lineRule="auto"/>
        <w:ind w:left="720" w:hanging="720"/>
      </w:pPr>
      <w:r w:rsidRPr="00B13B45">
        <w:t>•</w:t>
      </w:r>
      <w:r w:rsidRPr="00B13B45">
        <w:tab/>
        <w:t>Temporary residents with low-incomes seeking to minimize what they spend on housing</w:t>
      </w:r>
      <w:r w:rsidR="008554A0">
        <w:t xml:space="preserve">  because they are saving or sending remittances to their family</w:t>
      </w:r>
    </w:p>
    <w:p w:rsidR="00572E32" w:rsidRPr="00B13B45" w:rsidRDefault="00572E32" w:rsidP="00572E32">
      <w:pPr>
        <w:spacing w:after="0" w:line="240" w:lineRule="auto"/>
      </w:pPr>
      <w:r w:rsidRPr="00B13B45">
        <w:t>•</w:t>
      </w:r>
      <w:r w:rsidRPr="00B13B45">
        <w:tab/>
        <w:t xml:space="preserve">Weekly commuters/seasonal or circular migrants </w:t>
      </w:r>
    </w:p>
    <w:p w:rsidR="00572E32" w:rsidRDefault="00572E32" w:rsidP="00572E32">
      <w:pPr>
        <w:pBdr>
          <w:bottom w:val="single" w:sz="6" w:space="1" w:color="auto"/>
        </w:pBdr>
        <w:spacing w:after="0" w:line="240" w:lineRule="auto"/>
        <w:ind w:left="720" w:hanging="720"/>
      </w:pPr>
      <w:r w:rsidRPr="00B13B45">
        <w:t>•</w:t>
      </w:r>
      <w:r w:rsidRPr="00B13B45">
        <w:tab/>
        <w:t>Those who suffer discrimination in getting access to housing, land or credit to build housing (</w:t>
      </w:r>
      <w:r w:rsidR="00F82516">
        <w:t xml:space="preserve">women? </w:t>
      </w:r>
      <w:r w:rsidRPr="00B13B45">
        <w:t>Particular ethnic groups</w:t>
      </w:r>
      <w:r w:rsidR="00DC282B" w:rsidRPr="00B13B45">
        <w:t>?</w:t>
      </w:r>
      <w:r w:rsidRPr="00B13B45">
        <w:t>)</w:t>
      </w:r>
    </w:p>
    <w:p w:rsidR="00572E32" w:rsidRDefault="00572E32" w:rsidP="00572E32">
      <w:pPr>
        <w:pBdr>
          <w:top w:val="single" w:sz="6" w:space="1" w:color="auto"/>
          <w:bottom w:val="single" w:sz="6" w:space="1" w:color="auto"/>
        </w:pBdr>
      </w:pPr>
    </w:p>
    <w:p w:rsidR="00572E32" w:rsidRPr="00B13B45" w:rsidRDefault="000E1ECB" w:rsidP="00572E32">
      <w:pPr>
        <w:pBdr>
          <w:bottom w:val="single" w:sz="6" w:space="1" w:color="auto"/>
        </w:pBdr>
      </w:pPr>
      <w:r>
        <w:t>Table 2</w:t>
      </w:r>
      <w:r w:rsidR="00572E32">
        <w:t xml:space="preserve"> is a reminder of the diversity in need and priority within ‘low-income groups.’  For instance, the housing options available to </w:t>
      </w:r>
      <w:r w:rsidR="002D0414" w:rsidRPr="002D0414">
        <w:t xml:space="preserve">households with low but steady (formal) employment have more possibilities of getting loans for housing than those without this. </w:t>
      </w:r>
      <w:r>
        <w:t>Table 3</w:t>
      </w:r>
      <w:r w:rsidR="002D0414">
        <w:t xml:space="preserve"> emphasizes how housing priorities differ among low-income groups. </w:t>
      </w:r>
      <w:r w:rsidR="002D0414" w:rsidRPr="002D0414">
        <w:t>Single persons will often choose poorer quality accommodation than households with children to maximize the amount they can save or send back to their family.  Some low-income groups face more constraints than others in seeking accommodation – for instance those who suffer</w:t>
      </w:r>
      <w:r w:rsidR="002D0414">
        <w:t xml:space="preserve"> discrimination in getting access to l</w:t>
      </w:r>
      <w:r>
        <w:t>and or housing or loans. Table 4</w:t>
      </w:r>
      <w:r w:rsidR="002D0414">
        <w:t xml:space="preserve"> lists the ways in which th</w:t>
      </w:r>
      <w:r>
        <w:t>ey get accommodation and table 5</w:t>
      </w:r>
      <w:r w:rsidR="002D0414">
        <w:t xml:space="preserve"> gives examples of housing sub-markets they use to do so.</w:t>
      </w:r>
    </w:p>
    <w:p w:rsidR="00572E32" w:rsidRPr="00B13B45" w:rsidRDefault="000E1ECB" w:rsidP="00572E32">
      <w:pPr>
        <w:spacing w:after="0" w:line="240" w:lineRule="auto"/>
        <w:rPr>
          <w:b/>
        </w:rPr>
      </w:pPr>
      <w:r>
        <w:rPr>
          <w:b/>
        </w:rPr>
        <w:t>Table 3</w:t>
      </w:r>
      <w:r w:rsidR="00572E32" w:rsidRPr="00B13B45">
        <w:rPr>
          <w:b/>
        </w:rPr>
        <w:t xml:space="preserve">: What are the priorities of each individual or household in regard to </w:t>
      </w:r>
      <w:r w:rsidR="00DC282B" w:rsidRPr="00B13B45">
        <w:rPr>
          <w:b/>
        </w:rPr>
        <w:t>housing?</w:t>
      </w:r>
      <w:r w:rsidR="00572E32" w:rsidRPr="00B13B45">
        <w:rPr>
          <w:b/>
        </w:rPr>
        <w:t xml:space="preserve"> </w:t>
      </w:r>
    </w:p>
    <w:p w:rsidR="00572E32" w:rsidRPr="00B13B45" w:rsidRDefault="00572E32" w:rsidP="00572E32">
      <w:pPr>
        <w:spacing w:after="0" w:line="240" w:lineRule="auto"/>
        <w:rPr>
          <w:b/>
        </w:rPr>
      </w:pPr>
    </w:p>
    <w:p w:rsidR="00572E32" w:rsidRPr="00B13B45" w:rsidRDefault="00572E32" w:rsidP="00572E32">
      <w:pPr>
        <w:spacing w:after="0" w:line="240" w:lineRule="auto"/>
      </w:pPr>
      <w:r w:rsidRPr="00B13B45">
        <w:t>•</w:t>
      </w:r>
      <w:r w:rsidRPr="00B13B45">
        <w:tab/>
        <w:t>Location for income/livelihoods</w:t>
      </w:r>
      <w:r w:rsidRPr="00B13B45">
        <w:tab/>
      </w:r>
    </w:p>
    <w:p w:rsidR="00572E32" w:rsidRPr="00B13B45" w:rsidRDefault="00572E32" w:rsidP="00572E32">
      <w:pPr>
        <w:spacing w:after="0" w:line="240" w:lineRule="auto"/>
      </w:pPr>
      <w:r w:rsidRPr="00B13B45">
        <w:t>•</w:t>
      </w:r>
      <w:r w:rsidRPr="00B13B45">
        <w:tab/>
        <w:t>Cost &amp; how to pay</w:t>
      </w:r>
      <w:r w:rsidRPr="00B13B45">
        <w:tab/>
      </w:r>
    </w:p>
    <w:p w:rsidR="00572E32" w:rsidRPr="00B13B45" w:rsidRDefault="00572E32" w:rsidP="00572E32">
      <w:pPr>
        <w:spacing w:after="0" w:line="240" w:lineRule="auto"/>
      </w:pPr>
      <w:r w:rsidRPr="00B13B45">
        <w:t>•</w:t>
      </w:r>
      <w:r w:rsidRPr="00B13B45">
        <w:tab/>
        <w:t>Size</w:t>
      </w:r>
      <w:r w:rsidR="004F4D79">
        <w:t xml:space="preserve"> and quality of house</w:t>
      </w:r>
      <w:r w:rsidRPr="00B13B45">
        <w:tab/>
      </w:r>
      <w:r w:rsidRPr="00B13B45">
        <w:tab/>
      </w:r>
      <w:r w:rsidRPr="00B13B45">
        <w:tab/>
      </w:r>
      <w:r w:rsidRPr="00B13B45">
        <w:tab/>
      </w:r>
      <w:r w:rsidRPr="00B13B45">
        <w:tab/>
      </w:r>
      <w:r w:rsidRPr="00B13B45">
        <w:tab/>
      </w:r>
    </w:p>
    <w:p w:rsidR="00572E32" w:rsidRPr="00B13B45" w:rsidRDefault="004F4D79" w:rsidP="00572E32">
      <w:pPr>
        <w:spacing w:after="0" w:line="240" w:lineRule="auto"/>
      </w:pPr>
      <w:r>
        <w:t>•</w:t>
      </w:r>
      <w:r>
        <w:tab/>
        <w:t>Provision for electricity and paved roads and paths</w:t>
      </w:r>
      <w:r w:rsidR="00572E32" w:rsidRPr="00B13B45">
        <w:tab/>
      </w:r>
      <w:r w:rsidR="00572E32" w:rsidRPr="00B13B45">
        <w:tab/>
      </w:r>
    </w:p>
    <w:p w:rsidR="00572E32" w:rsidRPr="00B13B45" w:rsidRDefault="00572E32" w:rsidP="004F4D79">
      <w:pPr>
        <w:spacing w:after="0" w:line="240" w:lineRule="auto"/>
      </w:pPr>
      <w:r w:rsidRPr="00B13B45">
        <w:t>•</w:t>
      </w:r>
      <w:r w:rsidRPr="00B13B45">
        <w:tab/>
        <w:t>Quality of site (&amp; space for expansion</w:t>
      </w:r>
      <w:r w:rsidR="004F4D79">
        <w:t xml:space="preserve">) </w:t>
      </w:r>
      <w:r w:rsidRPr="00B13B45">
        <w:tab/>
        <w:t xml:space="preserve"> </w:t>
      </w:r>
    </w:p>
    <w:p w:rsidR="00572E32" w:rsidRPr="00B13B45" w:rsidRDefault="00572E32" w:rsidP="004F4D79">
      <w:pPr>
        <w:spacing w:after="0" w:line="240" w:lineRule="auto"/>
        <w:ind w:left="720" w:hanging="720"/>
      </w:pPr>
      <w:r w:rsidRPr="00B13B45">
        <w:lastRenderedPageBreak/>
        <w:t>•</w:t>
      </w:r>
      <w:r w:rsidRPr="00B13B45">
        <w:tab/>
        <w:t>Quality &amp; accessibility of services</w:t>
      </w:r>
      <w:r w:rsidR="004F4D79">
        <w:t xml:space="preserve"> (water, sanitation, solid waste collection. health care, schools, public transport….</w:t>
      </w:r>
    </w:p>
    <w:p w:rsidR="00572E32" w:rsidRPr="00B13B45" w:rsidRDefault="00572E32" w:rsidP="00572E32">
      <w:pPr>
        <w:spacing w:after="0" w:line="240" w:lineRule="auto"/>
      </w:pPr>
      <w:r w:rsidRPr="00B13B45">
        <w:t>•</w:t>
      </w:r>
      <w:r w:rsidRPr="00B13B45">
        <w:tab/>
        <w:t xml:space="preserve">Tenure/security  </w:t>
      </w:r>
    </w:p>
    <w:p w:rsidR="00572E32" w:rsidRPr="00B13B45" w:rsidRDefault="00572E32" w:rsidP="00572E32">
      <w:pPr>
        <w:spacing w:after="0" w:line="240" w:lineRule="auto"/>
      </w:pPr>
      <w:r w:rsidRPr="00B13B45">
        <w:t>•</w:t>
      </w:r>
      <w:r w:rsidRPr="00B13B45">
        <w:tab/>
        <w:t>Permanency</w:t>
      </w:r>
      <w:r w:rsidRPr="00B13B45">
        <w:tab/>
      </w:r>
      <w:r w:rsidRPr="00B13B45">
        <w:tab/>
      </w:r>
      <w:r w:rsidRPr="00B13B45">
        <w:tab/>
      </w:r>
    </w:p>
    <w:p w:rsidR="00572E32" w:rsidRPr="00B13B45" w:rsidRDefault="00572E32" w:rsidP="00572E32">
      <w:pPr>
        <w:spacing w:after="0" w:line="240" w:lineRule="auto"/>
      </w:pPr>
      <w:r w:rsidRPr="00B13B45">
        <w:t>•</w:t>
      </w:r>
      <w:r w:rsidRPr="00B13B45">
        <w:tab/>
        <w:t>Shelter as savings account</w:t>
      </w:r>
      <w:r w:rsidR="004F4D79">
        <w:t xml:space="preserve"> (for owners including de facto owners)</w:t>
      </w:r>
      <w:r w:rsidRPr="00B13B45">
        <w:tab/>
      </w:r>
      <w:r w:rsidRPr="00B13B45">
        <w:tab/>
      </w:r>
      <w:r w:rsidRPr="00B13B45">
        <w:tab/>
      </w:r>
    </w:p>
    <w:p w:rsidR="00572E32" w:rsidRPr="00B13B45" w:rsidRDefault="00572E32" w:rsidP="00572E32">
      <w:pPr>
        <w:pBdr>
          <w:bottom w:val="single" w:sz="6" w:space="1" w:color="auto"/>
        </w:pBdr>
        <w:spacing w:after="0" w:line="240" w:lineRule="auto"/>
      </w:pPr>
      <w:r w:rsidRPr="00B13B45">
        <w:t>•</w:t>
      </w:r>
      <w:r w:rsidRPr="00B13B45">
        <w:tab/>
        <w:t xml:space="preserve">Extent to which they can help build the shelter </w:t>
      </w:r>
      <w:r w:rsidRPr="00B13B45">
        <w:tab/>
      </w:r>
    </w:p>
    <w:p w:rsidR="00572E32" w:rsidRPr="00B13B45" w:rsidRDefault="00572E32" w:rsidP="00572E32">
      <w:pPr>
        <w:spacing w:after="0" w:line="240" w:lineRule="auto"/>
        <w:ind w:left="720" w:hanging="720"/>
      </w:pPr>
    </w:p>
    <w:p w:rsidR="00572E32" w:rsidRPr="00B13B45" w:rsidRDefault="000E1ECB" w:rsidP="00572E32">
      <w:r>
        <w:t>Table 4</w:t>
      </w:r>
      <w:r w:rsidR="00572E32" w:rsidRPr="00B13B45">
        <w:t xml:space="preserve">: How low-income groups get housing </w:t>
      </w:r>
    </w:p>
    <w:p w:rsidR="00572E32" w:rsidRPr="00B13B45" w:rsidRDefault="00572E32" w:rsidP="00572E32">
      <w:pPr>
        <w:pStyle w:val="ListParagraph"/>
        <w:numPr>
          <w:ilvl w:val="0"/>
          <w:numId w:val="1"/>
        </w:numPr>
        <w:spacing w:after="0" w:line="240" w:lineRule="auto"/>
      </w:pPr>
      <w:r w:rsidRPr="00B13B45">
        <w:rPr>
          <w:noProof/>
          <w:lang w:eastAsia="en-GB"/>
        </w:rPr>
        <mc:AlternateContent>
          <mc:Choice Requires="wps">
            <w:drawing>
              <wp:anchor distT="0" distB="0" distL="114300" distR="114300" simplePos="0" relativeHeight="251659264" behindDoc="0" locked="0" layoutInCell="1" allowOverlap="1" wp14:anchorId="08F9DB76" wp14:editId="7464E5F3">
                <wp:simplePos x="0" y="0"/>
                <wp:positionH relativeFrom="column">
                  <wp:posOffset>2082165</wp:posOffset>
                </wp:positionH>
                <wp:positionV relativeFrom="paragraph">
                  <wp:posOffset>105410</wp:posOffset>
                </wp:positionV>
                <wp:extent cx="2374265" cy="140398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572E32" w:rsidRDefault="00572E32" w:rsidP="00572E32">
                            <w:r w:rsidRPr="00B75E23">
                              <w:t>A house, apartment, shack, room or open space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F9DB76" id="_x0000_t202" coordsize="21600,21600" o:spt="202" path="m,l,21600r21600,l21600,xe">
                <v:stroke joinstyle="miter"/>
                <v:path gradientshapeok="t" o:connecttype="rect"/>
              </v:shapetype>
              <v:shape id="Text Box 2" o:spid="_x0000_s1026" type="#_x0000_t202" style="position:absolute;left:0;text-align:left;margin-left:163.95pt;margin-top:8.3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">
                <v:textbox style="mso-fit-shape-to-text:t">
                  <w:txbxContent>
                    <w:p w:rsidR="00572E32" w:rsidRDefault="00572E32" w:rsidP="00572E32">
                      <w:r w:rsidRPr="00B75E23">
                        <w:t>A house, apartment, shack, room or open space</w:t>
                      </w:r>
                    </w:p>
                  </w:txbxContent>
                </v:textbox>
              </v:shape>
            </w:pict>
          </mc:Fallback>
        </mc:AlternateContent>
      </w:r>
      <w:r w:rsidRPr="00B13B45">
        <w:t>renting</w:t>
      </w:r>
      <w:r w:rsidRPr="00B13B45">
        <w:tab/>
      </w:r>
      <w:r w:rsidRPr="00B13B45">
        <w:tab/>
      </w:r>
    </w:p>
    <w:p w:rsidR="00572E32" w:rsidRPr="00B13B45" w:rsidRDefault="00572E32" w:rsidP="00572E32">
      <w:pPr>
        <w:pStyle w:val="ListParagraph"/>
        <w:numPr>
          <w:ilvl w:val="0"/>
          <w:numId w:val="1"/>
        </w:numPr>
        <w:spacing w:after="0" w:line="240" w:lineRule="auto"/>
      </w:pPr>
      <w:r w:rsidRPr="00B13B45">
        <w:t>leasing</w:t>
      </w:r>
      <w:r w:rsidRPr="00B13B45">
        <w:tab/>
      </w:r>
      <w:r w:rsidRPr="00B13B45">
        <w:tab/>
        <w:t xml:space="preserve"> </w:t>
      </w:r>
    </w:p>
    <w:p w:rsidR="00572E32" w:rsidRPr="00B13B45" w:rsidRDefault="00572E32" w:rsidP="00572E32">
      <w:pPr>
        <w:pStyle w:val="ListParagraph"/>
        <w:numPr>
          <w:ilvl w:val="0"/>
          <w:numId w:val="1"/>
        </w:numPr>
        <w:spacing w:after="0" w:line="240" w:lineRule="auto"/>
      </w:pPr>
      <w:r w:rsidRPr="00B13B45">
        <w:t>invading</w:t>
      </w:r>
      <w:r w:rsidRPr="00B13B45">
        <w:tab/>
      </w:r>
      <w:r w:rsidRPr="00B13B45">
        <w:tab/>
      </w:r>
    </w:p>
    <w:p w:rsidR="00572E32" w:rsidRPr="00B13B45" w:rsidRDefault="00572E32" w:rsidP="00572E32">
      <w:pPr>
        <w:pStyle w:val="ListParagraph"/>
        <w:numPr>
          <w:ilvl w:val="0"/>
          <w:numId w:val="1"/>
        </w:numPr>
        <w:spacing w:after="0" w:line="240" w:lineRule="auto"/>
      </w:pPr>
      <w:r w:rsidRPr="00B13B45">
        <w:t>purchasing</w:t>
      </w:r>
    </w:p>
    <w:p w:rsidR="00572E32" w:rsidRPr="00B13B45" w:rsidRDefault="00572E32" w:rsidP="00572E32">
      <w:pPr>
        <w:pStyle w:val="ListParagraph"/>
        <w:numPr>
          <w:ilvl w:val="0"/>
          <w:numId w:val="1"/>
        </w:numPr>
        <w:spacing w:after="0" w:line="240" w:lineRule="auto"/>
      </w:pPr>
      <w:r w:rsidRPr="00B13B45">
        <w:t>inheriting</w:t>
      </w:r>
      <w:r w:rsidRPr="00B13B45">
        <w:tab/>
      </w:r>
      <w:r w:rsidRPr="00B13B45">
        <w:tab/>
      </w:r>
    </w:p>
    <w:p w:rsidR="00572E32" w:rsidRPr="00B13B45" w:rsidRDefault="00572E32" w:rsidP="00572E32">
      <w:pPr>
        <w:pStyle w:val="ListParagraph"/>
        <w:numPr>
          <w:ilvl w:val="0"/>
          <w:numId w:val="1"/>
        </w:numPr>
        <w:spacing w:after="0" w:line="240" w:lineRule="auto"/>
      </w:pPr>
      <w:r w:rsidRPr="00B13B45">
        <w:t>Informally using</w:t>
      </w:r>
      <w:r w:rsidRPr="00B13B45">
        <w:tab/>
      </w:r>
    </w:p>
    <w:p w:rsidR="00572E32" w:rsidRPr="00B13B45" w:rsidRDefault="00572E32" w:rsidP="00572E32">
      <w:pPr>
        <w:pStyle w:val="ListParagraph"/>
        <w:numPr>
          <w:ilvl w:val="0"/>
          <w:numId w:val="1"/>
        </w:numPr>
        <w:spacing w:after="0" w:line="240" w:lineRule="auto"/>
      </w:pPr>
      <w:r w:rsidRPr="00B13B45">
        <w:t xml:space="preserve">sharing     </w:t>
      </w:r>
      <w:r w:rsidRPr="00B13B45">
        <w:tab/>
      </w:r>
      <w:r w:rsidRPr="00B13B45">
        <w:tab/>
      </w:r>
    </w:p>
    <w:p w:rsidR="00572E32" w:rsidRPr="00B13B45" w:rsidRDefault="00572E32" w:rsidP="00572E32">
      <w:pPr>
        <w:pStyle w:val="ListParagraph"/>
        <w:numPr>
          <w:ilvl w:val="0"/>
          <w:numId w:val="1"/>
        </w:numPr>
        <w:pBdr>
          <w:bottom w:val="single" w:sz="6" w:space="1" w:color="auto"/>
        </w:pBdr>
        <w:spacing w:after="0" w:line="240" w:lineRule="auto"/>
      </w:pPr>
      <w:r w:rsidRPr="00B13B45">
        <w:t>getting from employer</w:t>
      </w:r>
    </w:p>
    <w:p w:rsidR="00572E32" w:rsidRDefault="00572E32" w:rsidP="00572E32"/>
    <w:p w:rsidR="00572E32" w:rsidRPr="00B13B45" w:rsidRDefault="000E1ECB" w:rsidP="00572E32">
      <w:pPr>
        <w:spacing w:after="0" w:line="240" w:lineRule="auto"/>
        <w:rPr>
          <w:b/>
        </w:rPr>
      </w:pPr>
      <w:r>
        <w:rPr>
          <w:b/>
        </w:rPr>
        <w:t>Table 5</w:t>
      </w:r>
      <w:r w:rsidR="00572E32" w:rsidRPr="00B13B45">
        <w:rPr>
          <w:b/>
        </w:rPr>
        <w:t>: Housing sub-markets used by low-income groups</w:t>
      </w:r>
    </w:p>
    <w:p w:rsidR="00572E32" w:rsidRPr="00B13B45" w:rsidRDefault="00572E32" w:rsidP="00572E32">
      <w:pPr>
        <w:spacing w:after="0" w:line="240" w:lineRule="auto"/>
      </w:pPr>
    </w:p>
    <w:p w:rsidR="00572E32" w:rsidRPr="00B13B45" w:rsidRDefault="00572E32" w:rsidP="00572E32">
      <w:pPr>
        <w:spacing w:after="0" w:line="240" w:lineRule="auto"/>
        <w:ind w:left="720" w:hanging="720"/>
      </w:pPr>
      <w:r w:rsidRPr="00B13B45">
        <w:t>•</w:t>
      </w:r>
      <w:r w:rsidRPr="00B13B45">
        <w:tab/>
        <w:t>Renting rooms in inner-city tenements or sub-divided housing (where the structures are legal but with high levels of overcrowding and shared facilities; these are usually well located in relation to labour markets)</w:t>
      </w:r>
    </w:p>
    <w:p w:rsidR="00572E32" w:rsidRPr="00B13B45" w:rsidRDefault="00572E32" w:rsidP="00572E32">
      <w:pPr>
        <w:spacing w:after="0" w:line="240" w:lineRule="auto"/>
      </w:pPr>
      <w:r w:rsidRPr="00B13B45">
        <w:t>•</w:t>
      </w:r>
      <w:r w:rsidRPr="00B13B45">
        <w:tab/>
        <w:t xml:space="preserve">Renting rooms in other formal housing structures (including public housing) </w:t>
      </w:r>
    </w:p>
    <w:p w:rsidR="00572E32" w:rsidRPr="00B13B45" w:rsidRDefault="00572E32" w:rsidP="00572E32">
      <w:pPr>
        <w:spacing w:after="0" w:line="240" w:lineRule="auto"/>
        <w:ind w:left="720" w:hanging="720"/>
      </w:pPr>
      <w:r w:rsidRPr="00B13B45">
        <w:t>•</w:t>
      </w:r>
      <w:r w:rsidRPr="00B13B45">
        <w:tab/>
        <w:t>Renting a room or a bed in cheap boarding/rooming houses (these cheap boarding houses are often clustered in locations with income-earning opportunities</w:t>
      </w:r>
      <w:r w:rsidR="00F82516">
        <w:t>)</w:t>
      </w:r>
    </w:p>
    <w:p w:rsidR="00572E32" w:rsidRPr="00B13B45" w:rsidRDefault="00572E32" w:rsidP="00572E32">
      <w:pPr>
        <w:spacing w:after="0" w:line="240" w:lineRule="auto"/>
        <w:ind w:left="720" w:hanging="720"/>
      </w:pPr>
      <w:r w:rsidRPr="00B13B45">
        <w:t>•</w:t>
      </w:r>
      <w:r w:rsidRPr="00B13B45">
        <w:tab/>
        <w:t>Renting a room or a shack in an illegal settlement (that range from those with relatively secure tenure to those with insecure tenure and from central to very peripheral locations)</w:t>
      </w:r>
    </w:p>
    <w:p w:rsidR="00572E32" w:rsidRPr="00B13B45" w:rsidRDefault="00572E32" w:rsidP="00572E32">
      <w:pPr>
        <w:spacing w:after="0" w:line="240" w:lineRule="auto"/>
      </w:pPr>
      <w:r w:rsidRPr="00B13B45">
        <w:t>•</w:t>
      </w:r>
      <w:r w:rsidRPr="00B13B45">
        <w:tab/>
        <w:t xml:space="preserve">Renting a land plot on which a temporary shack is built (including rooftops) </w:t>
      </w:r>
    </w:p>
    <w:p w:rsidR="00572E32" w:rsidRPr="00B13B45" w:rsidRDefault="00572E32" w:rsidP="00572E32">
      <w:pPr>
        <w:spacing w:after="0" w:line="240" w:lineRule="auto"/>
        <w:ind w:left="720" w:hanging="720"/>
      </w:pPr>
      <w:r w:rsidRPr="00B13B45">
        <w:t>•</w:t>
      </w:r>
      <w:r w:rsidRPr="00B13B45">
        <w:tab/>
        <w:t>Renting space – eg in hot beds, cages, public sites, warehouses, workplace, graveyards….. (</w:t>
      </w:r>
      <w:r w:rsidR="00DC282B" w:rsidRPr="00B13B45">
        <w:t>Mostly</w:t>
      </w:r>
      <w:r w:rsidRPr="00B13B45">
        <w:t xml:space="preserve"> with quick access to labour markets)</w:t>
      </w:r>
    </w:p>
    <w:p w:rsidR="00572E32" w:rsidRPr="00B13B45" w:rsidRDefault="00572E32" w:rsidP="00572E32">
      <w:pPr>
        <w:spacing w:after="0" w:line="240" w:lineRule="auto"/>
      </w:pPr>
      <w:r w:rsidRPr="00B13B45">
        <w:t>•</w:t>
      </w:r>
      <w:r w:rsidRPr="00B13B45">
        <w:tab/>
        <w:t>Employer-provided room (eg domestic servants)</w:t>
      </w:r>
    </w:p>
    <w:p w:rsidR="00572E32" w:rsidRPr="00B13B45" w:rsidRDefault="00572E32" w:rsidP="00572E32">
      <w:pPr>
        <w:spacing w:after="0" w:line="240" w:lineRule="auto"/>
        <w:ind w:left="720" w:hanging="720"/>
      </w:pPr>
      <w:r w:rsidRPr="00B13B45">
        <w:t>•</w:t>
      </w:r>
      <w:r w:rsidRPr="00B13B45">
        <w:tab/>
        <w:t xml:space="preserve">Building a home in an informal settlement (that range from those with relatively secure tenure to very insecure tenure),  </w:t>
      </w:r>
    </w:p>
    <w:p w:rsidR="00572E32" w:rsidRPr="00B13B45" w:rsidRDefault="00572E32" w:rsidP="00572E32">
      <w:pPr>
        <w:spacing w:after="0" w:line="240" w:lineRule="auto"/>
      </w:pPr>
      <w:r w:rsidRPr="00B13B45">
        <w:t>•</w:t>
      </w:r>
      <w:r w:rsidRPr="00B13B45">
        <w:tab/>
        <w:t>Building a home on illegal subdivision</w:t>
      </w:r>
    </w:p>
    <w:p w:rsidR="00572E32" w:rsidRPr="00B13B45" w:rsidRDefault="00572E32" w:rsidP="00572E32">
      <w:pPr>
        <w:spacing w:after="0" w:line="240" w:lineRule="auto"/>
        <w:ind w:left="720" w:hanging="720"/>
      </w:pPr>
      <w:r w:rsidRPr="00B13B45">
        <w:t>•</w:t>
      </w:r>
      <w:r w:rsidRPr="00B13B45">
        <w:tab/>
        <w:t>Invading empty houses/buildings or part constructed buildings ….. (often with central locations)</w:t>
      </w:r>
    </w:p>
    <w:p w:rsidR="00572E32" w:rsidRPr="00B13B45" w:rsidRDefault="00572E32" w:rsidP="00572E32">
      <w:pPr>
        <w:spacing w:after="0" w:line="240" w:lineRule="auto"/>
      </w:pPr>
      <w:r w:rsidRPr="00B13B45">
        <w:t>•</w:t>
      </w:r>
      <w:r w:rsidRPr="00B13B45">
        <w:tab/>
        <w:t xml:space="preserve">Building a home within a site &amp; service scheme </w:t>
      </w:r>
    </w:p>
    <w:p w:rsidR="00572E32" w:rsidRPr="00B13B45" w:rsidRDefault="00572E32" w:rsidP="00572E32">
      <w:pPr>
        <w:pBdr>
          <w:bottom w:val="single" w:sz="6" w:space="1" w:color="auto"/>
        </w:pBdr>
        <w:spacing w:after="0" w:line="240" w:lineRule="auto"/>
      </w:pPr>
      <w:r w:rsidRPr="00B13B45">
        <w:t>•</w:t>
      </w:r>
      <w:r w:rsidRPr="00B13B45">
        <w:tab/>
        <w:t>Building house or shack in a temporary camp or on the pavement</w:t>
      </w:r>
    </w:p>
    <w:p w:rsidR="00572E32" w:rsidRDefault="00831239" w:rsidP="00572E32">
      <w:pPr>
        <w:pBdr>
          <w:bottom w:val="single" w:sz="6" w:space="1" w:color="auto"/>
        </w:pBdr>
        <w:spacing w:after="0" w:line="240" w:lineRule="auto"/>
      </w:pPr>
      <w:r>
        <w:t xml:space="preserve"> </w:t>
      </w:r>
    </w:p>
    <w:p w:rsidR="00831239" w:rsidRPr="00B13B45" w:rsidRDefault="00831239" w:rsidP="00572E32">
      <w:pPr>
        <w:pBdr>
          <w:bottom w:val="single" w:sz="6" w:space="1" w:color="auto"/>
        </w:pBdr>
        <w:spacing w:after="0" w:line="240" w:lineRule="auto"/>
      </w:pPr>
      <w:r>
        <w:t>SOURCE: Hardoy and Satterthwaite 1989</w:t>
      </w:r>
    </w:p>
    <w:p w:rsidR="00F65A5F" w:rsidRDefault="00F65A5F"/>
    <w:p w:rsidR="005670A8" w:rsidRDefault="005670A8">
      <w:r w:rsidRPr="005670A8">
        <w:t xml:space="preserve">During the 1980s, there was also a good range of new books and papers keeping alive the interest in informal settlements – for instance Angel et al 1983. There were more general works that included this as in Stren </w:t>
      </w:r>
      <w:r w:rsidR="00EE5280">
        <w:t xml:space="preserve">and White </w:t>
      </w:r>
      <w:r w:rsidRPr="005670A8">
        <w:t>1989 and Rodwin 1987. The designation of 1987 as the International Year of Shelter for the Homeless produce</w:t>
      </w:r>
      <w:r w:rsidR="00F82516">
        <w:t xml:space="preserve">d good new material and </w:t>
      </w:r>
      <w:r w:rsidRPr="005670A8">
        <w:t xml:space="preserve">discussion but not within most governments and international agencies.  There is also the journal </w:t>
      </w:r>
      <w:r w:rsidRPr="005670A8">
        <w:rPr>
          <w:i/>
        </w:rPr>
        <w:t>Medio Ambiente y Urbanizacion</w:t>
      </w:r>
      <w:r>
        <w:rPr>
          <w:rStyle w:val="FootnoteReference"/>
          <w:i/>
        </w:rPr>
        <w:footnoteReference w:id="2"/>
      </w:r>
      <w:r w:rsidRPr="005670A8">
        <w:t xml:space="preserve"> </w:t>
      </w:r>
      <w:r w:rsidRPr="005670A8">
        <w:lastRenderedPageBreak/>
        <w:t xml:space="preserve">set up in 1983 to </w:t>
      </w:r>
      <w:r w:rsidR="00F65A5F">
        <w:t xml:space="preserve">share experiences and </w:t>
      </w:r>
      <w:r w:rsidRPr="005670A8">
        <w:t>encourage and support more progressive attitudes and policies towards informal settlements in Latin America</w:t>
      </w:r>
      <w:r>
        <w:t>.</w:t>
      </w:r>
    </w:p>
    <w:p w:rsidR="00F65A5F" w:rsidRDefault="00F65A5F">
      <w:r w:rsidRPr="00F65A5F">
        <w:t>There were also detailed case studies of particular ‘informal settlements’ and these highlighted how much these were shaped by local contexts</w:t>
      </w:r>
      <w:r w:rsidR="000E1ECB">
        <w:t xml:space="preserve"> – see, for instance </w:t>
      </w:r>
      <w:r w:rsidR="00F82516">
        <w:t xml:space="preserve">Sobreira de Moura 1987, </w:t>
      </w:r>
      <w:r w:rsidR="000E1ECB" w:rsidRPr="000E1ECB">
        <w:t>Hardo</w:t>
      </w:r>
      <w:r w:rsidR="000E1ECB">
        <w:t>y, Hardoy and Schusterman 1991</w:t>
      </w:r>
      <w:r w:rsidR="00F82516">
        <w:t xml:space="preserve"> and Schusterman and Hardoy 1997</w:t>
      </w:r>
      <w:r w:rsidR="000E1ECB">
        <w:t xml:space="preserve">). </w:t>
      </w:r>
      <w:r w:rsidRPr="00F65A5F">
        <w:t xml:space="preserve"> Of course, all this shaped by need and demand – for instance the inner city cheap accommodation in historic Quito and Cusco used by weekl</w:t>
      </w:r>
      <w:r>
        <w:t xml:space="preserve">y migrants (Hardoy 1983).  Of course these markets </w:t>
      </w:r>
      <w:r w:rsidRPr="00F65A5F">
        <w:t>are shaped by what government does or does not do – for instance the decline in informal settlements when government policies bulldoze these and strongly control new informal settlement development.</w:t>
      </w:r>
      <w:r>
        <w:rPr>
          <w:rStyle w:val="FootnoteReference"/>
        </w:rPr>
        <w:footnoteReference w:id="3"/>
      </w:r>
      <w:r w:rsidRPr="00F65A5F">
        <w:t xml:space="preserve">   There are examples of particular housing submarkets in particular cities – for instance the pavement dwellers in Mumbai (SPARC 1985), the cage dwellers in Hong Kong (Society for Community Organization 1993) the squatters on top of high rise buildings, and the use of warehouses at night for cheap accommodation (Aina 1989). See also the October 1989 issue of </w:t>
      </w:r>
      <w:r w:rsidRPr="00CC5715">
        <w:rPr>
          <w:i/>
        </w:rPr>
        <w:t>Environment and Urbanization</w:t>
      </w:r>
      <w:r w:rsidRPr="00F65A5F">
        <w:t xml:space="preserve"> (1989) on the theme “beyond the stereotype of slums; how poor people find accommodation in Third Word cities”</w:t>
      </w:r>
      <w:r w:rsidR="00F82516">
        <w:t xml:space="preserve"> which includes a particularly interesting case study </w:t>
      </w:r>
      <w:r w:rsidR="00CC5715">
        <w:t>of Thika entitled “The poor don’t squat” (</w:t>
      </w:r>
      <w:r w:rsidR="00F82516" w:rsidRPr="00F82516">
        <w:t>Andreasen</w:t>
      </w:r>
      <w:r w:rsidR="00CC5715">
        <w:t xml:space="preserve"> 1989).</w:t>
      </w:r>
    </w:p>
    <w:p w:rsidR="003716C3" w:rsidRPr="000E1ECB" w:rsidRDefault="003716C3">
      <w:pPr>
        <w:rPr>
          <w:b/>
        </w:rPr>
      </w:pPr>
      <w:r w:rsidRPr="000E1ECB">
        <w:rPr>
          <w:b/>
        </w:rPr>
        <w:t>THE THIRD SHIFT</w:t>
      </w:r>
    </w:p>
    <w:p w:rsidR="00F908B6" w:rsidRDefault="00A36B4B" w:rsidP="00F908B6">
      <w:r>
        <w:t>The failure of structural adjustment to help reduce poverty (which w</w:t>
      </w:r>
      <w:r w:rsidR="00AB5B7B">
        <w:t xml:space="preserve">as what it was meant to do) and </w:t>
      </w:r>
      <w:r>
        <w:t>then of water and sanitation privatiz</w:t>
      </w:r>
      <w:r w:rsidR="00BB3F9B">
        <w:t>at</w:t>
      </w:r>
      <w:r>
        <w:t xml:space="preserve">ion to address the needs and </w:t>
      </w:r>
      <w:r w:rsidR="00DC282B">
        <w:t>priorities</w:t>
      </w:r>
      <w:r>
        <w:t xml:space="preserve"> of low-income groups helped usher in a greater interest in ‘slums</w:t>
      </w:r>
      <w:r w:rsidR="00117C24">
        <w:t>.’  S</w:t>
      </w:r>
      <w:r>
        <w:t>o too did the (slow and partial) growth in understanding that the scale and depth of urb</w:t>
      </w:r>
      <w:r w:rsidR="00BB3F9B">
        <w:t>an</w:t>
      </w:r>
      <w:r>
        <w:t xml:space="preserve"> poverty was being under-estimated</w:t>
      </w:r>
      <w:r w:rsidR="00117C24">
        <w:t xml:space="preserve"> and many of its dimens</w:t>
      </w:r>
      <w:r>
        <w:t>ions ignor</w:t>
      </w:r>
      <w:r w:rsidR="00117C24">
        <w:t>ed</w:t>
      </w:r>
      <w:r w:rsidR="00F65A5F">
        <w:t xml:space="preserve"> (see </w:t>
      </w:r>
      <w:r w:rsidR="00BB3F9B">
        <w:t>Wratten 1995)</w:t>
      </w:r>
      <w:r w:rsidR="00117C24">
        <w:t xml:space="preserve">.   The new focus on ‘slums’ </w:t>
      </w:r>
      <w:r>
        <w:t xml:space="preserve">was </w:t>
      </w:r>
      <w:r w:rsidR="003716C3" w:rsidRPr="003716C3">
        <w:t xml:space="preserve">very much driven by </w:t>
      </w:r>
      <w:r>
        <w:t xml:space="preserve">some </w:t>
      </w:r>
      <w:r w:rsidR="003716C3" w:rsidRPr="003716C3">
        <w:t>international agencies</w:t>
      </w:r>
      <w:r>
        <w:t xml:space="preserve"> and by the construction of the Millennium Development Goals </w:t>
      </w:r>
      <w:r w:rsidR="00F65A5F">
        <w:t xml:space="preserve">(MDGs) </w:t>
      </w:r>
      <w:r>
        <w:t xml:space="preserve">with its commitment to specific targets and to measuring progress towards these targets.  </w:t>
      </w:r>
      <w:r w:rsidR="0014769B">
        <w:t>For those engaged in defining and promoting the MDGs, i</w:t>
      </w:r>
      <w:r>
        <w:t>t did not matter that the target for ‘slums’ was very partial</w:t>
      </w:r>
      <w:r w:rsidR="00F908B6">
        <w:t xml:space="preserve">; it only asked for </w:t>
      </w:r>
      <w:r w:rsidR="0014769B">
        <w:t>significant improvements in the lives of at least 100 million slum dwellers by 2020 which is a far less ambitious target than in most other MDGs (where they were halving o</w:t>
      </w:r>
      <w:r w:rsidR="00292678">
        <w:t>r reducing by three quarters…) A</w:t>
      </w:r>
      <w:r w:rsidR="0014769B">
        <w:t xml:space="preserve">nd why </w:t>
      </w:r>
      <w:r w:rsidR="00292678">
        <w:t xml:space="preserve">was </w:t>
      </w:r>
      <w:r w:rsidR="0014769B">
        <w:t>t</w:t>
      </w:r>
      <w:r w:rsidR="00292678">
        <w:t xml:space="preserve">he target date set for </w:t>
      </w:r>
      <w:r w:rsidR="0014769B">
        <w:t>2020</w:t>
      </w:r>
      <w:r w:rsidR="004F4D79">
        <w:t xml:space="preserve"> when other targets are by 2015?</w:t>
      </w:r>
      <w:r w:rsidR="0014769B">
        <w:t xml:space="preserve"> For them, it was important because it got ‘slums’ into the big UN discourses.  It was </w:t>
      </w:r>
      <w:r w:rsidR="00F908B6">
        <w:t xml:space="preserve">meant </w:t>
      </w:r>
      <w:r w:rsidR="0014769B">
        <w:t xml:space="preserve">to get </w:t>
      </w:r>
      <w:r w:rsidR="00F908B6">
        <w:t xml:space="preserve">national </w:t>
      </w:r>
      <w:r w:rsidR="0014769B">
        <w:t xml:space="preserve">government </w:t>
      </w:r>
      <w:r w:rsidR="00DC282B">
        <w:t>commitments</w:t>
      </w:r>
      <w:r w:rsidR="0014769B">
        <w:t xml:space="preserve"> – and the wording was careful; it was not recommending replacing slums but </w:t>
      </w:r>
      <w:r w:rsidR="00DC282B">
        <w:t>significantly</w:t>
      </w:r>
      <w:r w:rsidR="0014769B">
        <w:t xml:space="preserve"> improving the lives of slum dwellers.  </w:t>
      </w:r>
      <w:r w:rsidR="001C46CD">
        <w:t>The Sustainable Development Goals gave as goal 11.1 “</w:t>
      </w:r>
      <w:r w:rsidR="001C46CD" w:rsidRPr="001C46CD">
        <w:t>By 2030, ensure access for all to adequate, safe and affordable housing and basic services and upgrade slums</w:t>
      </w:r>
      <w:r w:rsidR="001C46CD">
        <w:t xml:space="preserve">.” The SDGs also </w:t>
      </w:r>
      <w:r w:rsidR="00F908B6">
        <w:t xml:space="preserve">commit to equal access for all men and women to health care, primary and secondary education, safe and affordable drinking water, adequate sanitation, affordable and sustainable energy and financial services. There is also a commitment to providing a legal identity for all which has particular importance for most in informal settlements who have no identity papers and often cannot get on the voter’s register.  Few local politicians will act on their behalf if they cannot vote. There are even </w:t>
      </w:r>
      <w:r w:rsidR="00F908B6" w:rsidRPr="00A45576">
        <w:t>commitment</w:t>
      </w:r>
      <w:r w:rsidR="00F908B6">
        <w:t>s</w:t>
      </w:r>
      <w:r w:rsidR="00F908B6" w:rsidRPr="00A45576">
        <w:t xml:space="preserve"> to achieving full and productive employment and de</w:t>
      </w:r>
      <w:r w:rsidR="001C46CD">
        <w:t>cent work as well as</w:t>
      </w:r>
      <w:r w:rsidR="00F908B6">
        <w:t xml:space="preserve"> access to adequate and affordable housing for all.  But what is so odd about all this is the stunning list of commitments yet so little attention to who will actually implem</w:t>
      </w:r>
      <w:r w:rsidR="00CC5715">
        <w:t>ent them</w:t>
      </w:r>
      <w:r w:rsidR="00F908B6">
        <w:t xml:space="preserve"> and with what funding and support. National governments have been pledging their commitment to goals such as these within the United Nations for 40 years. </w:t>
      </w:r>
      <w:r w:rsidR="00CC5715">
        <w:t>Commitments within the UN to universal provision for water, sanitation and health</w:t>
      </w:r>
      <w:r w:rsidR="00F908B6">
        <w:t xml:space="preserve"> </w:t>
      </w:r>
      <w:r w:rsidR="00CC5715">
        <w:t>care were made in the 1970s.</w:t>
      </w:r>
    </w:p>
    <w:p w:rsidR="00F908B6" w:rsidRDefault="00E83227" w:rsidP="00D4584F">
      <w:r>
        <w:lastRenderedPageBreak/>
        <w:t>The MDGs and now the SDGs emphasize</w:t>
      </w:r>
      <w:r w:rsidR="00CC5715">
        <w:t xml:space="preserve"> measuring and monitoring </w:t>
      </w:r>
      <w:r>
        <w:t>and of the need for more data.  With the MDGs mentioning slums, so there was the de</w:t>
      </w:r>
      <w:r w:rsidR="00D4584F">
        <w:t>sire to have national, region</w:t>
      </w:r>
      <w:r w:rsidR="00CC5715">
        <w:t xml:space="preserve">al and global figures on </w:t>
      </w:r>
      <w:r>
        <w:t>s</w:t>
      </w:r>
      <w:r w:rsidR="00CC5715">
        <w:t>lums</w:t>
      </w:r>
      <w:r>
        <w:t xml:space="preserve">. </w:t>
      </w:r>
      <w:r w:rsidR="00DC282B">
        <w:t>But this</w:t>
      </w:r>
      <w:r>
        <w:t xml:space="preserve"> </w:t>
      </w:r>
      <w:r w:rsidR="00DC282B">
        <w:t>means lumping</w:t>
      </w:r>
      <w:r>
        <w:t xml:space="preserve"> together all the </w:t>
      </w:r>
      <w:r w:rsidR="00D4584F">
        <w:t>diverse housing types</w:t>
      </w:r>
      <w:r>
        <w:t xml:space="preserve"> </w:t>
      </w:r>
      <w:r w:rsidR="001C46CD">
        <w:t xml:space="preserve">that ‘slum’ households inhabit as </w:t>
      </w:r>
      <w:r>
        <w:t>‘slums</w:t>
      </w:r>
      <w:r w:rsidR="001C46CD">
        <w:t>.</w:t>
      </w:r>
      <w:r>
        <w:t>’</w:t>
      </w:r>
      <w:r w:rsidR="001C46CD">
        <w:t xml:space="preserve"> </w:t>
      </w:r>
      <w:r>
        <w:t xml:space="preserve">And producing annual figures for </w:t>
      </w:r>
      <w:r w:rsidR="001C46CD">
        <w:t xml:space="preserve">slum populations in </w:t>
      </w:r>
      <w:r w:rsidR="00CC5715">
        <w:t xml:space="preserve">each nation – when there are no data on this (no nation is doing representative sample surveys on ‘slums’ each year to monitor progress </w:t>
      </w:r>
      <w:r w:rsidR="001C46CD">
        <w:t xml:space="preserve">and at best censuses are every ten years </w:t>
      </w:r>
      <w:r>
        <w:t xml:space="preserve">so many of the figures </w:t>
      </w:r>
      <w:r w:rsidR="00CC5715">
        <w:t xml:space="preserve">on slums </w:t>
      </w:r>
      <w:r>
        <w:t xml:space="preserve">must be guesses or projections).  </w:t>
      </w:r>
    </w:p>
    <w:p w:rsidR="002B7545" w:rsidRDefault="00E83227" w:rsidP="002B7545">
      <w:r>
        <w:t>The criteria for defining slums (that provides the basis for meas</w:t>
      </w:r>
      <w:r w:rsidR="00F908B6">
        <w:t xml:space="preserve">urement and monitoring) are also inappropriate. </w:t>
      </w:r>
      <w:r w:rsidR="00D4584F">
        <w:t xml:space="preserve">UN-HABITAT reports on the number of slum households and </w:t>
      </w:r>
      <w:r w:rsidR="00BB3F9B">
        <w:t>initially defined</w:t>
      </w:r>
      <w:r w:rsidR="00D4584F">
        <w:t xml:space="preserve"> these as group of individuals living under the same roof in an urban area who lack one or more of the following:</w:t>
      </w:r>
      <w:r w:rsidR="00F908B6">
        <w:t xml:space="preserve"> </w:t>
      </w:r>
      <w:r w:rsidR="002B7545">
        <w:t>d</w:t>
      </w:r>
      <w:r w:rsidR="002B7545">
        <w:t>urable housing (a permanent structure providing protection from</w:t>
      </w:r>
      <w:r w:rsidR="002B7545">
        <w:t xml:space="preserve"> </w:t>
      </w:r>
      <w:r w:rsidR="002B7545">
        <w:t>extreme climatic conditions);</w:t>
      </w:r>
      <w:r w:rsidR="002B7545">
        <w:t xml:space="preserve"> s</w:t>
      </w:r>
      <w:r w:rsidR="002B7545">
        <w:t>ufficient living area (no more than three people sharing a room);</w:t>
      </w:r>
      <w:r w:rsidR="002B7545">
        <w:t xml:space="preserve"> a</w:t>
      </w:r>
      <w:r w:rsidR="002B7545">
        <w:t>ccess to improved water (water that is sufficient and affordable, and</w:t>
      </w:r>
      <w:r w:rsidR="002B7545">
        <w:t xml:space="preserve"> </w:t>
      </w:r>
      <w:r w:rsidR="002B7545">
        <w:t>that can be obtained without extreme effort);</w:t>
      </w:r>
      <w:r w:rsidR="002B7545">
        <w:t xml:space="preserve"> a</w:t>
      </w:r>
      <w:r w:rsidR="002B7545">
        <w:t>ccess to improved sanitation facilities (a private toilet, or a public</w:t>
      </w:r>
      <w:r w:rsidR="002B7545">
        <w:t xml:space="preserve"> </w:t>
      </w:r>
      <w:r w:rsidR="002B7545">
        <w:t>one shared with a reasonable number of people); and</w:t>
      </w:r>
      <w:r w:rsidR="002B7545">
        <w:t xml:space="preserve"> s</w:t>
      </w:r>
      <w:r w:rsidR="002B7545">
        <w:t>ecure tenure (de facto or de jure secure tenure status and protection</w:t>
      </w:r>
      <w:r w:rsidR="002B7545">
        <w:t xml:space="preserve"> against forced eviction) (UN-Habitat 2010). </w:t>
      </w:r>
      <w:r w:rsidR="00D4584F">
        <w:t>The last of these got dropped</w:t>
      </w:r>
      <w:r w:rsidR="00BB3F9B">
        <w:t xml:space="preserve"> later</w:t>
      </w:r>
      <w:r w:rsidR="00D4584F">
        <w:t>, perhaps because the information sources drawn on did not have this</w:t>
      </w:r>
      <w:r w:rsidR="001C46CD">
        <w:t>. The definitions for water and sanitation were also changed to who has ‘improved’ drinking water ‘sources and sanitation so use could be made of the UNICEF/WHO</w:t>
      </w:r>
      <w:r w:rsidR="002B7545">
        <w:t xml:space="preserve"> Joint Monitoring Programme data</w:t>
      </w:r>
      <w:r w:rsidR="001C46CD">
        <w:t xml:space="preserve"> – but </w:t>
      </w:r>
      <w:r w:rsidR="002B7545">
        <w:t>as this P</w:t>
      </w:r>
      <w:r w:rsidR="001C46CD">
        <w:t>rogramme admits,</w:t>
      </w:r>
      <w:r w:rsidR="002B7545">
        <w:t xml:space="preserve"> for ‘improved’ provision, these are a long way from safe and adequate provision (Satterthwaite 2016). </w:t>
      </w:r>
      <w:r w:rsidR="002B7545">
        <w:t xml:space="preserve"> If it was possible to get data on who has safe, regular, easily accessed, affordable water and who has sanitation to a standard that limits health risks it would greatly increase the slum population in many nations. </w:t>
      </w:r>
    </w:p>
    <w:p w:rsidR="00D4584F" w:rsidRDefault="00D4584F" w:rsidP="00D4584F">
      <w:r>
        <w:t>For sl</w:t>
      </w:r>
      <w:r w:rsidR="00BB3F9B">
        <w:t xml:space="preserve">um populations, UN reports </w:t>
      </w:r>
      <w:r>
        <w:t>suggests that the MDG target to significantly improve the lives of at least 100 million slum dwellers by 2020 has already been met.  A 2013 report on MDG progress said: “Between 2000 and 2010, over 200 million slum dwellers benefitted from improved water sources, sanitation facilities, durable housing or sufficient living space, thereby excee</w:t>
      </w:r>
      <w:r w:rsidR="00F908B6">
        <w:t>ding the 100 million MDG target</w:t>
      </w:r>
      <w:r>
        <w:t>”</w:t>
      </w:r>
      <w:r w:rsidR="008F613D">
        <w:t xml:space="preserve"> (United Nations 2013), </w:t>
      </w:r>
      <w:r>
        <w:t xml:space="preserve">   But a more careful look at the data suggests otherwise – with the apparent drop in the number of</w:t>
      </w:r>
      <w:r w:rsidR="008F613D">
        <w:t xml:space="preserve"> people living in slums likely to be </w:t>
      </w:r>
      <w:r>
        <w:t>due to changes in how slums are defined.   For instance, there are no Government of India statistics or report</w:t>
      </w:r>
      <w:r w:rsidR="00CC5715">
        <w:t>s</w:t>
      </w:r>
      <w:r>
        <w:t xml:space="preserve"> showing the drop reported by UN statistics in the proportion of the urban population living in slums from 42 to 29 per cent b</w:t>
      </w:r>
      <w:r w:rsidR="00CC5715">
        <w:t>etween 2000 and 2010</w:t>
      </w:r>
      <w:r w:rsidR="002B7545">
        <w:t>.</w:t>
      </w:r>
      <w:r w:rsidR="00CC5715">
        <w:t xml:space="preserve"> There are also other nations said to have large drops in the proportion of their urban population living in slums that are not backed up by local analyses (see Mitlin and Satterthwaite </w:t>
      </w:r>
      <w:r w:rsidR="00EE5280">
        <w:t>2012</w:t>
      </w:r>
      <w:r w:rsidR="00CC5715">
        <w:t xml:space="preserve"> for more detail).</w:t>
      </w:r>
    </w:p>
    <w:p w:rsidR="00A32A9A" w:rsidRDefault="00A32A9A" w:rsidP="00D4584F">
      <w:r>
        <w:t xml:space="preserve">During the 1990s, there were still detailed case studies of informal settlements, including documentation of upgrading schemes and of finance schemes to support them.   </w:t>
      </w:r>
      <w:r w:rsidR="00E63A10" w:rsidRPr="00E63A10">
        <w:t xml:space="preserve">There was also more attention to evictions and to seeking to get action on housing on the basis of citizen rights rather than needs.  </w:t>
      </w:r>
      <w:r>
        <w:t xml:space="preserve">There was also a growing literature on the high risks faced by many informal settlements from disasters because they grew on dangerous sites </w:t>
      </w:r>
      <w:r w:rsidR="00E63A10">
        <w:t xml:space="preserve">(although this had been documented earlier see Hardoy and Satterthwaite 1984) </w:t>
      </w:r>
      <w:r>
        <w:t>and how this might be further exacerbated by climate change. The interest in better und</w:t>
      </w:r>
      <w:r w:rsidR="00E63A10">
        <w:t>erstanding the needs and priori</w:t>
      </w:r>
      <w:r>
        <w:t>t</w:t>
      </w:r>
      <w:r w:rsidR="00E63A10">
        <w:t>i</w:t>
      </w:r>
      <w:r>
        <w:t xml:space="preserve">es of tenants continued (see the many papers on this in </w:t>
      </w:r>
      <w:r>
        <w:rPr>
          <w:i/>
        </w:rPr>
        <w:t>Environment and Urbanization</w:t>
      </w:r>
      <w:r w:rsidR="00CC5715">
        <w:t xml:space="preserve"> </w:t>
      </w:r>
      <w:r>
        <w:t xml:space="preserve">1997). </w:t>
      </w:r>
      <w:r w:rsidR="00E63A10">
        <w:t xml:space="preserve"> Although most aid agencies and development banks continued to ignore these kinds of issues, the Swedish International Development Cooperation Agency started supporting a range of upgrading programmes – mostly in Central</w:t>
      </w:r>
      <w:r w:rsidR="008F613D">
        <w:t xml:space="preserve"> America (Sida 1997, Ste</w:t>
      </w:r>
      <w:r w:rsidR="00100B92">
        <w:t>in 2001, Stein and Castillo 2005</w:t>
      </w:r>
      <w:r w:rsidR="008F613D">
        <w:t>)</w:t>
      </w:r>
      <w:r w:rsidR="00E63A10">
        <w:t xml:space="preserve">). </w:t>
      </w:r>
    </w:p>
    <w:p w:rsidR="00D341C0" w:rsidRDefault="00D341C0" w:rsidP="00D4584F">
      <w:r>
        <w:lastRenderedPageBreak/>
        <w:t xml:space="preserve">One final innovation is of note here – the Community Organizations Development Institute (CODI) in Thailand.  When Somsook Boonyabancha came to head this in 2001, it became a national fund that provided loans direct to grassroots organizations (and then to their networks) to allow them to develop their housing solutions. Most are residents of informal settlements and most used this support to negotiate (and pay for) ownership or tenure of the land they occupied. As they became legal, so the conventional </w:t>
      </w:r>
      <w:r w:rsidR="00CC5715">
        <w:t>utilities were extended to them (Boonyabancha 2005, 2009)</w:t>
      </w:r>
      <w:r>
        <w:t xml:space="preserve">  In many ways, this is the closest to what John Turner was emphasizing – the importance of supporting households and communities to make their choices about what works best for them. This actually had a longer history in that the Urban Community Development Office (U</w:t>
      </w:r>
      <w:r w:rsidR="00CC5715">
        <w:t>CDO) that preceded CODI also had</w:t>
      </w:r>
      <w:r>
        <w:t xml:space="preserve"> this approach</w:t>
      </w:r>
      <w:r w:rsidR="00CC5715">
        <w:t xml:space="preserve"> (Boonyabancha 1991).</w:t>
      </w:r>
    </w:p>
    <w:p w:rsidR="00A36B4B" w:rsidRPr="008F613D" w:rsidRDefault="00A36B4B">
      <w:pPr>
        <w:rPr>
          <w:b/>
        </w:rPr>
      </w:pPr>
      <w:r w:rsidRPr="008F613D">
        <w:rPr>
          <w:b/>
        </w:rPr>
        <w:t xml:space="preserve">THE FOURTH SHIFT </w:t>
      </w:r>
    </w:p>
    <w:p w:rsidR="00C62758" w:rsidRDefault="00C62758">
      <w:r>
        <w:t xml:space="preserve">In the last decade, there has been a </w:t>
      </w:r>
      <w:r w:rsidR="000B4599">
        <w:t xml:space="preserve">return to </w:t>
      </w:r>
      <w:r w:rsidR="000B4599" w:rsidRPr="000B4599">
        <w:t xml:space="preserve">how low-income groups find accommodation in cities and the different housing </w:t>
      </w:r>
      <w:r w:rsidR="00F369EA">
        <w:t xml:space="preserve">(and land for housing) </w:t>
      </w:r>
      <w:r w:rsidR="000B4599" w:rsidRPr="000B4599">
        <w:t>sub-markets through which they buy/rent/build/occupy accommodation</w:t>
      </w:r>
      <w:r>
        <w:t xml:space="preserve">. Some of these are from case studies – for instance </w:t>
      </w:r>
      <w:r w:rsidR="00CC5715" w:rsidRPr="00CC5715">
        <w:t>Krishna, Sriram and Prakash 2014</w:t>
      </w:r>
      <w:r w:rsidR="00CC5715">
        <w:t xml:space="preserve"> in their </w:t>
      </w:r>
      <w:r>
        <w:t xml:space="preserve">study of ‘slums’ in </w:t>
      </w:r>
      <w:r w:rsidR="00DC282B">
        <w:t>Bangalore</w:t>
      </w:r>
      <w:r w:rsidR="00414625">
        <w:t xml:space="preserve"> that show</w:t>
      </w:r>
      <w:r w:rsidR="00CD36BF">
        <w:t xml:space="preserve"> the very large differences between </w:t>
      </w:r>
      <w:r w:rsidR="00414625">
        <w:t>different ‘slums’</w:t>
      </w:r>
      <w:r w:rsidR="00CD36BF">
        <w:t xml:space="preserve">.  </w:t>
      </w:r>
      <w:r w:rsidR="000E1ECB">
        <w:t>Box 1</w:t>
      </w:r>
      <w:r>
        <w:t xml:space="preserve"> shows this</w:t>
      </w:r>
      <w:r w:rsidR="00CD36BF">
        <w:t xml:space="preserve"> as it compares conditions, tenure, location, services and </w:t>
      </w:r>
      <w:r w:rsidR="00F369EA">
        <w:t xml:space="preserve">resident </w:t>
      </w:r>
      <w:r w:rsidR="00CD36BF">
        <w:t>characterist</w:t>
      </w:r>
      <w:r w:rsidR="00F369EA">
        <w:t xml:space="preserve">ics for </w:t>
      </w:r>
      <w:r w:rsidR="00CD36BF">
        <w:t xml:space="preserve">14 notified slums and 18 ‘blue polygon’ informal settlements </w:t>
      </w:r>
      <w:r w:rsidR="00414625">
        <w:t xml:space="preserve">(blue </w:t>
      </w:r>
      <w:r w:rsidR="00CD36BF">
        <w:t xml:space="preserve">after the blue tarpaulins </w:t>
      </w:r>
      <w:r w:rsidR="00414625">
        <w:t xml:space="preserve">often </w:t>
      </w:r>
      <w:r w:rsidR="00CD36BF">
        <w:t xml:space="preserve">used for roofs). </w:t>
      </w:r>
      <w:r w:rsidR="00F369EA">
        <w:t xml:space="preserve"> </w:t>
      </w:r>
      <w:r w:rsidR="008F613D">
        <w:t xml:space="preserve">. </w:t>
      </w:r>
    </w:p>
    <w:p w:rsidR="00292678" w:rsidRPr="00E63A10" w:rsidRDefault="00292678">
      <w:pPr>
        <w:rPr>
          <w:b/>
        </w:rPr>
      </w:pPr>
      <w:r w:rsidRPr="00E63A10">
        <w:rPr>
          <w:b/>
        </w:rPr>
        <w:t>B</w:t>
      </w:r>
      <w:r w:rsidR="008F613D">
        <w:rPr>
          <w:b/>
        </w:rPr>
        <w:t>OX 1</w:t>
      </w:r>
      <w:r w:rsidR="00E63A10" w:rsidRPr="00E63A10">
        <w:rPr>
          <w:b/>
        </w:rPr>
        <w:t xml:space="preserve">: </w:t>
      </w:r>
      <w:r w:rsidR="00E531B1">
        <w:rPr>
          <w:b/>
        </w:rPr>
        <w:t xml:space="preserve">Comparing two sets of ‘slums’ in </w:t>
      </w:r>
      <w:r w:rsidR="00E63A10" w:rsidRPr="00E63A10">
        <w:rPr>
          <w:b/>
        </w:rPr>
        <w:t>Bangalore</w:t>
      </w:r>
    </w:p>
    <w:tbl>
      <w:tblPr>
        <w:tblStyle w:val="TableGrid"/>
        <w:tblW w:w="0" w:type="auto"/>
        <w:tblLook w:val="04A0" w:firstRow="1" w:lastRow="0" w:firstColumn="1" w:lastColumn="0" w:noHBand="0" w:noVBand="1"/>
      </w:tblPr>
      <w:tblGrid>
        <w:gridCol w:w="4390"/>
        <w:gridCol w:w="4626"/>
      </w:tblGrid>
      <w:tr w:rsidR="00E63A10" w:rsidTr="00E63A10">
        <w:tc>
          <w:tcPr>
            <w:tcW w:w="4390" w:type="dxa"/>
          </w:tcPr>
          <w:p w:rsidR="00E63A10" w:rsidRDefault="00E63A10">
            <w:r w:rsidRPr="00E63A10">
              <w:t>14 ‘notified’ slums</w:t>
            </w:r>
          </w:p>
        </w:tc>
        <w:tc>
          <w:tcPr>
            <w:tcW w:w="4626" w:type="dxa"/>
          </w:tcPr>
          <w:p w:rsidR="00E63A10" w:rsidRPr="00E63A10" w:rsidRDefault="00E63A10" w:rsidP="00E63A10">
            <w:r w:rsidRPr="00E63A10">
              <w:t xml:space="preserve">18 ‘blue polygon’ informal </w:t>
            </w:r>
          </w:p>
          <w:p w:rsidR="00E63A10" w:rsidRDefault="00D341C0" w:rsidP="00E63A10">
            <w:r w:rsidRPr="00E63A10">
              <w:t>S</w:t>
            </w:r>
            <w:r w:rsidR="00E63A10" w:rsidRPr="00E63A10">
              <w:t>ettlements</w:t>
            </w:r>
          </w:p>
        </w:tc>
      </w:tr>
      <w:tr w:rsidR="00E63A10" w:rsidTr="00E63A10">
        <w:tc>
          <w:tcPr>
            <w:tcW w:w="4390" w:type="dxa"/>
          </w:tcPr>
          <w:p w:rsidR="00E63A10" w:rsidRPr="00E63A10" w:rsidRDefault="00E63A10" w:rsidP="00E63A10">
            <w:pPr>
              <w:pStyle w:val="ListParagraph"/>
              <w:numPr>
                <w:ilvl w:val="0"/>
                <w:numId w:val="2"/>
              </w:numPr>
              <w:spacing w:after="0" w:line="240" w:lineRule="auto"/>
            </w:pPr>
            <w:r w:rsidRPr="00E63A10">
              <w:t>Housing: permanent materials, electricity, drinking water…</w:t>
            </w:r>
          </w:p>
          <w:p w:rsidR="00E63A10" w:rsidRPr="00E63A10" w:rsidRDefault="00E63A10" w:rsidP="00E63A10">
            <w:pPr>
              <w:pStyle w:val="ListParagraph"/>
              <w:numPr>
                <w:ilvl w:val="0"/>
                <w:numId w:val="2"/>
              </w:numPr>
              <w:spacing w:after="0" w:line="240" w:lineRule="auto"/>
            </w:pPr>
            <w:r w:rsidRPr="00E63A10">
              <w:t>Mostly city born</w:t>
            </w:r>
          </w:p>
          <w:p w:rsidR="00E63A10" w:rsidRPr="00E63A10" w:rsidRDefault="00E63A10" w:rsidP="00E63A10">
            <w:pPr>
              <w:pStyle w:val="ListParagraph"/>
              <w:numPr>
                <w:ilvl w:val="0"/>
                <w:numId w:val="2"/>
              </w:numPr>
              <w:spacing w:after="0" w:line="240" w:lineRule="auto"/>
            </w:pPr>
            <w:r w:rsidRPr="00E63A10">
              <w:t>Location in city, little eviction threat</w:t>
            </w:r>
          </w:p>
          <w:p w:rsidR="00E63A10" w:rsidRPr="00E63A10" w:rsidRDefault="00E63A10" w:rsidP="00E63A10">
            <w:pPr>
              <w:pStyle w:val="ListParagraph"/>
              <w:numPr>
                <w:ilvl w:val="0"/>
                <w:numId w:val="2"/>
              </w:numPr>
              <w:spacing w:after="0" w:line="240" w:lineRule="auto"/>
            </w:pPr>
            <w:r w:rsidRPr="00E63A10">
              <w:t>No links to rural areas</w:t>
            </w:r>
          </w:p>
          <w:p w:rsidR="00E63A10" w:rsidRPr="00E63A10" w:rsidRDefault="00E63A10" w:rsidP="00E63A10">
            <w:pPr>
              <w:pStyle w:val="ListParagraph"/>
              <w:numPr>
                <w:ilvl w:val="0"/>
                <w:numId w:val="2"/>
              </w:numPr>
              <w:spacing w:after="0" w:line="240" w:lineRule="auto"/>
            </w:pPr>
            <w:r w:rsidRPr="00E63A10">
              <w:t>With identity cards/on voter register</w:t>
            </w:r>
          </w:p>
          <w:p w:rsidR="00E63A10" w:rsidRPr="00E63A10" w:rsidRDefault="00E63A10" w:rsidP="00E63A10">
            <w:pPr>
              <w:pStyle w:val="ListParagraph"/>
              <w:numPr>
                <w:ilvl w:val="0"/>
                <w:numId w:val="2"/>
              </w:numPr>
              <w:spacing w:after="0" w:line="240" w:lineRule="auto"/>
            </w:pPr>
            <w:r w:rsidRPr="00E63A10">
              <w:t>Low proportion of scheduled caste</w:t>
            </w:r>
          </w:p>
          <w:p w:rsidR="00E63A10" w:rsidRPr="00E63A10" w:rsidRDefault="00E63A10" w:rsidP="00E63A10">
            <w:pPr>
              <w:pStyle w:val="ListParagraph"/>
              <w:numPr>
                <w:ilvl w:val="0"/>
                <w:numId w:val="2"/>
              </w:numPr>
              <w:spacing w:after="0" w:line="240" w:lineRule="auto"/>
            </w:pPr>
            <w:r w:rsidRPr="00E63A10">
              <w:t>Most children in school</w:t>
            </w:r>
          </w:p>
          <w:p w:rsidR="00E63A10" w:rsidRPr="00E63A10" w:rsidRDefault="00E63A10" w:rsidP="00E63A10">
            <w:pPr>
              <w:pStyle w:val="ListParagraph"/>
              <w:numPr>
                <w:ilvl w:val="0"/>
                <w:numId w:val="2"/>
              </w:numPr>
              <w:spacing w:after="0" w:line="240" w:lineRule="auto"/>
            </w:pPr>
            <w:r w:rsidRPr="00E63A10">
              <w:t>Reasonable access to basic services</w:t>
            </w:r>
          </w:p>
          <w:p w:rsidR="00E63A10" w:rsidRDefault="00E63A10" w:rsidP="00E63A10">
            <w:pPr>
              <w:pStyle w:val="ListParagraph"/>
              <w:numPr>
                <w:ilvl w:val="0"/>
                <w:numId w:val="2"/>
              </w:numPr>
              <w:spacing w:after="0" w:line="240" w:lineRule="auto"/>
            </w:pPr>
            <w:r w:rsidRPr="00E63A10">
              <w:t>85% with title to land or house</w:t>
            </w:r>
          </w:p>
        </w:tc>
        <w:tc>
          <w:tcPr>
            <w:tcW w:w="4626" w:type="dxa"/>
          </w:tcPr>
          <w:p w:rsidR="00E63A10" w:rsidRPr="00E63A10" w:rsidRDefault="00E63A10" w:rsidP="00E63A10">
            <w:pPr>
              <w:pStyle w:val="ListParagraph"/>
              <w:numPr>
                <w:ilvl w:val="0"/>
                <w:numId w:val="2"/>
              </w:numPr>
              <w:spacing w:after="0" w:line="240" w:lineRule="auto"/>
            </w:pPr>
            <w:r w:rsidRPr="00E63A10">
              <w:t>Housing: temporary materials, no electricity or piped water</w:t>
            </w:r>
          </w:p>
          <w:p w:rsidR="00E63A10" w:rsidRPr="00E63A10" w:rsidRDefault="00E63A10" w:rsidP="00E63A10">
            <w:pPr>
              <w:pStyle w:val="ListParagraph"/>
              <w:numPr>
                <w:ilvl w:val="0"/>
                <w:numId w:val="2"/>
              </w:numPr>
              <w:spacing w:after="0" w:line="240" w:lineRule="auto"/>
            </w:pPr>
            <w:r w:rsidRPr="00E63A10">
              <w:t>Mostly migrants</w:t>
            </w:r>
          </w:p>
          <w:p w:rsidR="00E63A10" w:rsidRPr="00E63A10" w:rsidRDefault="00E63A10" w:rsidP="00E63A10">
            <w:pPr>
              <w:pStyle w:val="ListParagraph"/>
              <w:numPr>
                <w:ilvl w:val="0"/>
                <w:numId w:val="2"/>
              </w:numPr>
              <w:spacing w:after="0" w:line="240" w:lineRule="auto"/>
            </w:pPr>
            <w:r w:rsidRPr="00E63A10">
              <w:t>On city periphery; large eviction threat</w:t>
            </w:r>
          </w:p>
          <w:p w:rsidR="00E63A10" w:rsidRPr="00E63A10" w:rsidRDefault="00E63A10" w:rsidP="00E63A10">
            <w:pPr>
              <w:pStyle w:val="ListParagraph"/>
              <w:numPr>
                <w:ilvl w:val="0"/>
                <w:numId w:val="2"/>
              </w:numPr>
              <w:spacing w:after="0" w:line="240" w:lineRule="auto"/>
            </w:pPr>
            <w:r w:rsidRPr="00E63A10">
              <w:t>Very strong rural links (&amp; remittances)</w:t>
            </w:r>
          </w:p>
          <w:p w:rsidR="00E63A10" w:rsidRPr="00E63A10" w:rsidRDefault="00E63A10" w:rsidP="00E63A10">
            <w:pPr>
              <w:pStyle w:val="ListParagraph"/>
              <w:numPr>
                <w:ilvl w:val="0"/>
                <w:numId w:val="2"/>
              </w:numPr>
              <w:spacing w:after="0" w:line="240" w:lineRule="auto"/>
            </w:pPr>
            <w:r w:rsidRPr="00E63A10">
              <w:t>Most without these</w:t>
            </w:r>
          </w:p>
          <w:p w:rsidR="00E63A10" w:rsidRPr="00E63A10" w:rsidRDefault="00E63A10" w:rsidP="00E63A10">
            <w:pPr>
              <w:pStyle w:val="ListParagraph"/>
              <w:numPr>
                <w:ilvl w:val="0"/>
                <w:numId w:val="2"/>
              </w:numPr>
              <w:spacing w:after="0" w:line="240" w:lineRule="auto"/>
            </w:pPr>
            <w:r w:rsidRPr="00E63A10">
              <w:t>High proportion of scheduled caste</w:t>
            </w:r>
          </w:p>
          <w:p w:rsidR="00E63A10" w:rsidRPr="00E63A10" w:rsidRDefault="00E63A10" w:rsidP="00E63A10">
            <w:pPr>
              <w:pStyle w:val="ListParagraph"/>
              <w:numPr>
                <w:ilvl w:val="0"/>
                <w:numId w:val="2"/>
              </w:numPr>
              <w:spacing w:after="0" w:line="240" w:lineRule="auto"/>
            </w:pPr>
            <w:r w:rsidRPr="00E63A10">
              <w:t>Few children in school</w:t>
            </w:r>
          </w:p>
          <w:p w:rsidR="00E63A10" w:rsidRPr="00E63A10" w:rsidRDefault="00E63A10" w:rsidP="00E63A10">
            <w:pPr>
              <w:pStyle w:val="ListParagraph"/>
              <w:numPr>
                <w:ilvl w:val="0"/>
                <w:numId w:val="2"/>
              </w:numPr>
              <w:spacing w:after="0" w:line="240" w:lineRule="auto"/>
            </w:pPr>
            <w:r w:rsidRPr="00E63A10">
              <w:t xml:space="preserve">Very inadequate access </w:t>
            </w:r>
          </w:p>
          <w:p w:rsidR="00E63A10" w:rsidRDefault="00E63A10" w:rsidP="00E63A10">
            <w:pPr>
              <w:pStyle w:val="ListParagraph"/>
              <w:numPr>
                <w:ilvl w:val="0"/>
                <w:numId w:val="2"/>
              </w:numPr>
              <w:spacing w:after="0" w:line="240" w:lineRule="auto"/>
            </w:pPr>
            <w:r w:rsidRPr="00E63A10">
              <w:t>All tenants</w:t>
            </w:r>
          </w:p>
        </w:tc>
      </w:tr>
    </w:tbl>
    <w:p w:rsidR="00E63A10" w:rsidRDefault="00E63A10"/>
    <w:p w:rsidR="00E63A10" w:rsidRDefault="00E63A10">
      <w:r>
        <w:t xml:space="preserve">SOURCE: </w:t>
      </w:r>
      <w:r w:rsidRPr="00E63A10">
        <w:t>Krishna, Sriram and Prakash 2014</w:t>
      </w:r>
    </w:p>
    <w:p w:rsidR="00414625" w:rsidRDefault="00C62758">
      <w:r>
        <w:t>B</w:t>
      </w:r>
      <w:r w:rsidR="000B4599">
        <w:t xml:space="preserve">ut </w:t>
      </w:r>
      <w:r w:rsidR="00414625">
        <w:t xml:space="preserve">there is now a new set of </w:t>
      </w:r>
      <w:r w:rsidR="000B4599">
        <w:t>voices and data sources</w:t>
      </w:r>
      <w:r>
        <w:t xml:space="preserve"> </w:t>
      </w:r>
      <w:r w:rsidR="00414625">
        <w:t xml:space="preserve">on housing conditions and on the housing markets used by those with low incomes coming from </w:t>
      </w:r>
      <w:r>
        <w:t xml:space="preserve">the </w:t>
      </w:r>
      <w:r w:rsidR="0066112A">
        <w:t>contributions of federations or networks of slum/shack dwellers</w:t>
      </w:r>
      <w:r w:rsidR="005F6153">
        <w:t xml:space="preserve"> to documenting conditions</w:t>
      </w:r>
      <w:r>
        <w:t xml:space="preserve">. </w:t>
      </w:r>
      <w:r w:rsidR="00292678">
        <w:t xml:space="preserve">This has helped generate a new </w:t>
      </w:r>
      <w:r w:rsidR="0066112A" w:rsidRPr="0066112A">
        <w:t xml:space="preserve">literature on </w:t>
      </w:r>
      <w:r w:rsidR="00292678">
        <w:t xml:space="preserve">housing conditions in informal settlements </w:t>
      </w:r>
      <w:r w:rsidR="00AA329C">
        <w:t xml:space="preserve">but this is </w:t>
      </w:r>
      <w:r w:rsidR="00414625">
        <w:t xml:space="preserve">produced </w:t>
      </w:r>
      <w:r w:rsidR="005F6153">
        <w:t>by grassroo</w:t>
      </w:r>
      <w:r w:rsidR="007E0492">
        <w:t>ts organizations, n</w:t>
      </w:r>
      <w:r w:rsidR="007E0492" w:rsidRPr="007E0492">
        <w:t>etworks and federations of slum/sha</w:t>
      </w:r>
      <w:r w:rsidR="00AA329C">
        <w:t xml:space="preserve">ck/homeless people </w:t>
      </w:r>
      <w:r w:rsidR="0087316C">
        <w:t>with support from local NGOs</w:t>
      </w:r>
      <w:r w:rsidR="007E0492" w:rsidRPr="007E0492">
        <w:t>.</w:t>
      </w:r>
      <w:r w:rsidR="007E0492">
        <w:t xml:space="preserve"> </w:t>
      </w:r>
      <w:r w:rsidR="00414625">
        <w:t xml:space="preserve"> They are also produced to generate and inform local action, both by the federation members and by local governments.  </w:t>
      </w:r>
    </w:p>
    <w:p w:rsidR="00F369EA" w:rsidRDefault="00414625">
      <w:r>
        <w:t>These include</w:t>
      </w:r>
      <w:r w:rsidR="005F6153">
        <w:t xml:space="preserve"> </w:t>
      </w:r>
      <w:r w:rsidR="00831239">
        <w:t xml:space="preserve">over 200 </w:t>
      </w:r>
      <w:r>
        <w:t xml:space="preserve">cities where profiles have been </w:t>
      </w:r>
      <w:r w:rsidR="005F6153">
        <w:t xml:space="preserve">done of all informal settlements </w:t>
      </w:r>
      <w:r w:rsidR="0066112A" w:rsidRPr="0066112A">
        <w:t>with context specific information on each</w:t>
      </w:r>
      <w:r w:rsidR="007E0492">
        <w:t xml:space="preserve"> </w:t>
      </w:r>
      <w:r w:rsidR="0087316C">
        <w:t xml:space="preserve">(and each </w:t>
      </w:r>
      <w:r w:rsidR="00AA329C">
        <w:t xml:space="preserve">settlement </w:t>
      </w:r>
      <w:r w:rsidR="0087316C">
        <w:t xml:space="preserve">with its own name) </w:t>
      </w:r>
      <w:r w:rsidR="007E0492">
        <w:t xml:space="preserve">- </w:t>
      </w:r>
      <w:r>
        <w:t>for example</w:t>
      </w:r>
      <w:r w:rsidR="005F6153">
        <w:t xml:space="preserve"> see</w:t>
      </w:r>
      <w:r w:rsidR="007E0492">
        <w:t xml:space="preserve"> </w:t>
      </w:r>
      <w:r w:rsidR="005F6153">
        <w:t xml:space="preserve">Livengood and Kunte (2012) for </w:t>
      </w:r>
      <w:r>
        <w:t xml:space="preserve">documentation on over 300 informal settlements in </w:t>
      </w:r>
      <w:r w:rsidR="005F6153">
        <w:t xml:space="preserve">Cuttack, Pamoja Trust and Slum Dwellers International </w:t>
      </w:r>
      <w:r w:rsidR="002644E7">
        <w:t>(2013)</w:t>
      </w:r>
      <w:r w:rsidR="00584D1C">
        <w:t xml:space="preserve"> </w:t>
      </w:r>
      <w:r w:rsidR="005F6153">
        <w:t xml:space="preserve">for </w:t>
      </w:r>
      <w:r w:rsidR="0087316C">
        <w:t xml:space="preserve">documentation of over 60 settlements in </w:t>
      </w:r>
      <w:r w:rsidR="005F6153">
        <w:t>Nairobi</w:t>
      </w:r>
      <w:r w:rsidR="0087316C">
        <w:t xml:space="preserve"> and </w:t>
      </w:r>
      <w:r w:rsidR="002644E7" w:rsidRPr="002644E7">
        <w:lastRenderedPageBreak/>
        <w:t>Dialogue on Shelter and Zimbabwe Homeless People's Federation (2014</w:t>
      </w:r>
      <w:r w:rsidR="002644E7">
        <w:t xml:space="preserve">) for </w:t>
      </w:r>
      <w:r w:rsidR="0087316C">
        <w:t xml:space="preserve">documentation of over 60 settlements in </w:t>
      </w:r>
      <w:r w:rsidR="00AA329C">
        <w:t xml:space="preserve">Harare. Other examples are described in </w:t>
      </w:r>
      <w:r w:rsidR="002644E7">
        <w:t>Makau, Dobson and Samia (2012) for five cities in Uganda and Muller and Mba</w:t>
      </w:r>
      <w:r w:rsidR="00584D1C">
        <w:t>nga 2012 for c</w:t>
      </w:r>
      <w:r w:rsidR="0087316C">
        <w:t>ities in Namibia</w:t>
      </w:r>
      <w:r w:rsidR="002644E7">
        <w:t xml:space="preserve">. </w:t>
      </w:r>
      <w:r w:rsidR="007E0492">
        <w:t xml:space="preserve">See also the use of city-wide informal settlement surveys within many cities </w:t>
      </w:r>
      <w:r w:rsidR="0087316C">
        <w:t xml:space="preserve">where community initiatives are being </w:t>
      </w:r>
      <w:r w:rsidR="007E0492">
        <w:t>supported by the Asian Coalition for Community Action</w:t>
      </w:r>
      <w:r w:rsidR="00E531B1">
        <w:t xml:space="preserve"> (ACHR 2015; see also </w:t>
      </w:r>
      <w:r w:rsidR="00E531B1">
        <w:rPr>
          <w:i/>
        </w:rPr>
        <w:t>Environment and Urbanization</w:t>
      </w:r>
      <w:r w:rsidR="00E531B1">
        <w:t xml:space="preserve"> 24:2, 2013</w:t>
      </w:r>
      <w:r w:rsidR="007E0492">
        <w:t xml:space="preserve">). </w:t>
      </w:r>
      <w:r w:rsidR="00AA329C" w:rsidRPr="00AA329C">
        <w:t xml:space="preserve">Some city-wide studies have been done to assess current the provision of provision for sanitation (see Banana et al 2015). </w:t>
      </w:r>
      <w:r w:rsidR="007E0492">
        <w:t xml:space="preserve"> </w:t>
      </w:r>
    </w:p>
    <w:p w:rsidR="00E721C2" w:rsidRDefault="007E0492">
      <w:r>
        <w:t xml:space="preserve">In some cities or in specific settlements, far more </w:t>
      </w:r>
      <w:r w:rsidR="0066112A" w:rsidRPr="0066112A">
        <w:t xml:space="preserve">detailed </w:t>
      </w:r>
      <w:r w:rsidR="000B4599" w:rsidRPr="0066112A">
        <w:t>enumerations</w:t>
      </w:r>
      <w:r w:rsidR="005F6153">
        <w:t xml:space="preserve"> </w:t>
      </w:r>
      <w:r w:rsidR="0087316C">
        <w:t xml:space="preserve">have been </w:t>
      </w:r>
      <w:r>
        <w:t xml:space="preserve">undertaken with data collected from </w:t>
      </w:r>
      <w:r w:rsidR="002644E7">
        <w:t xml:space="preserve">each household – see, for instance, </w:t>
      </w:r>
      <w:r>
        <w:t xml:space="preserve">Karanga 2010  </w:t>
      </w:r>
      <w:r w:rsidR="002644E7">
        <w:t xml:space="preserve">for Kisumu, </w:t>
      </w:r>
      <w:r w:rsidR="00F369EA">
        <w:t>Chitekwe Biti et al</w:t>
      </w:r>
      <w:r>
        <w:t xml:space="preserve"> </w:t>
      </w:r>
      <w:r w:rsidR="002644E7">
        <w:t xml:space="preserve">(2012) </w:t>
      </w:r>
      <w:r>
        <w:t xml:space="preserve">for Epworth </w:t>
      </w:r>
      <w:r w:rsidR="002644E7">
        <w:t xml:space="preserve"> and Baptist and Bolnick </w:t>
      </w:r>
      <w:r w:rsidR="00584D1C">
        <w:t xml:space="preserve">2012 for Joe Slovo in Cape Town. </w:t>
      </w:r>
      <w:r w:rsidR="0087316C">
        <w:t xml:space="preserve">The profiles and mapping of all informal settlements provide the basis for discussions of city-wide responses </w:t>
      </w:r>
      <w:r w:rsidR="00AA329C">
        <w:t xml:space="preserve">by the federations and local governments </w:t>
      </w:r>
      <w:r w:rsidR="0087316C">
        <w:t xml:space="preserve">while the more time-consuming enumerations of </w:t>
      </w:r>
      <w:r w:rsidR="00AA329C">
        <w:t xml:space="preserve">particular settlements covering </w:t>
      </w:r>
      <w:r w:rsidR="0087316C">
        <w:t xml:space="preserve">each structure and household </w:t>
      </w:r>
      <w:r w:rsidR="00AA329C">
        <w:t>take place to support the specific upgrading initiatives to be developed there (Patel and Baptist 2012</w:t>
      </w:r>
      <w:r w:rsidR="00F369EA">
        <w:t>, Chitewke Biti et al 2012</w:t>
      </w:r>
      <w:r w:rsidR="00AA329C">
        <w:t xml:space="preserve">). </w:t>
      </w:r>
    </w:p>
    <w:p w:rsidR="00E721C2" w:rsidRDefault="00AA329C" w:rsidP="007E0492">
      <w:r>
        <w:t xml:space="preserve">The similarities between the documentation produced and the methodologies used is not a coincidence as almost all these </w:t>
      </w:r>
      <w:r w:rsidR="00F369EA">
        <w:t xml:space="preserve">profiles, mapping and enumerations </w:t>
      </w:r>
      <w:r>
        <w:t xml:space="preserve">have been undertaken by federations and support NGOs that are members </w:t>
      </w:r>
      <w:r w:rsidR="00E721C2">
        <w:t>of Slum/Shack Dwellers Inter</w:t>
      </w:r>
      <w:r>
        <w:t>national</w:t>
      </w:r>
      <w:r w:rsidR="00E721C2">
        <w:t>.</w:t>
      </w:r>
      <w:r w:rsidR="00E721C2">
        <w:rPr>
          <w:rStyle w:val="FootnoteReference"/>
        </w:rPr>
        <w:footnoteReference w:id="4"/>
      </w:r>
      <w:r w:rsidR="00E721C2">
        <w:t xml:space="preserve">  The idea of careful community-led documentation of informal settlements is not new – it was first used in the 1970s (see Arputham</w:t>
      </w:r>
      <w:r w:rsidR="005B5A6F">
        <w:t xml:space="preserve"> 2008,</w:t>
      </w:r>
      <w:r w:rsidR="00E721C2">
        <w:t xml:space="preserve"> 2012). But it </w:t>
      </w:r>
      <w:r w:rsidR="00831239">
        <w:t>has beco</w:t>
      </w:r>
      <w:r w:rsidR="00E721C2">
        <w:t>me one of the main tools used by the many networks or federations and it was supported by many exchanges as federation members in one city or nation visited other federations to learn about how to do profile</w:t>
      </w:r>
      <w:r w:rsidR="00F369EA">
        <w:t>s, mapping</w:t>
      </w:r>
      <w:r w:rsidR="00E721C2">
        <w:t xml:space="preserve"> and enumerations or to share their experiences in doing so. </w:t>
      </w:r>
    </w:p>
    <w:p w:rsidR="00D52E7F" w:rsidRDefault="007E0492" w:rsidP="007E0492">
      <w:r>
        <w:t>Of course, these were all generated to stimulate and support local</w:t>
      </w:r>
      <w:r w:rsidR="00A32A9A">
        <w:t xml:space="preserve"> action, </w:t>
      </w:r>
      <w:r>
        <w:t xml:space="preserve">investment </w:t>
      </w:r>
      <w:r w:rsidR="00A32A9A">
        <w:t xml:space="preserve">and upgrading </w:t>
      </w:r>
      <w:r>
        <w:t>in the informal settlements they documented</w:t>
      </w:r>
      <w:r w:rsidR="00E721C2">
        <w:t>, not to contribute to national and global ‘slum statistics.   B</w:t>
      </w:r>
      <w:r>
        <w:t>ut when considered together they provide a large number of new datasets on conditions in</w:t>
      </w:r>
      <w:r w:rsidR="00E721C2">
        <w:t xml:space="preserve"> each</w:t>
      </w:r>
      <w:r>
        <w:t xml:space="preserve"> informal settlement</w:t>
      </w:r>
      <w:r w:rsidR="00E721C2">
        <w:t xml:space="preserve"> (or other housing types used by low-income groups) across many </w:t>
      </w:r>
      <w:r w:rsidR="00A32A9A">
        <w:t>cities</w:t>
      </w:r>
      <w:r w:rsidR="00F369EA">
        <w:t xml:space="preserve">.  They also present a challenge to the conventional ways in which national governments and international agencies are generating ‘slum’ data.  </w:t>
      </w:r>
    </w:p>
    <w:p w:rsidR="00D52E7F" w:rsidRDefault="00D52E7F" w:rsidP="007E0492">
      <w:r>
        <w:t xml:space="preserve">   </w:t>
      </w:r>
    </w:p>
    <w:p w:rsidR="00EE5280" w:rsidRPr="009C7593" w:rsidRDefault="00EE5280" w:rsidP="00EE5280">
      <w:pPr>
        <w:spacing w:after="0" w:line="240" w:lineRule="auto"/>
        <w:ind w:left="720" w:hanging="720"/>
        <w:rPr>
          <w:rFonts w:cs="Courier New"/>
          <w:b/>
        </w:rPr>
      </w:pPr>
      <w:r w:rsidRPr="009C7593">
        <w:rPr>
          <w:rFonts w:cs="Courier New"/>
          <w:b/>
        </w:rPr>
        <w:t>REFERENCES</w:t>
      </w:r>
    </w:p>
    <w:p w:rsidR="00EE5280" w:rsidRDefault="00EE5280" w:rsidP="00EE5280">
      <w:pPr>
        <w:spacing w:after="0" w:line="240" w:lineRule="auto"/>
        <w:ind w:left="720" w:hanging="720"/>
        <w:rPr>
          <w:rFonts w:cs="Courier New"/>
        </w:rPr>
      </w:pPr>
    </w:p>
    <w:p w:rsidR="00EE5280" w:rsidRPr="00125079" w:rsidRDefault="00EE5280" w:rsidP="00EE5280">
      <w:pPr>
        <w:spacing w:after="0" w:line="240" w:lineRule="auto"/>
        <w:ind w:left="720" w:hanging="720"/>
        <w:rPr>
          <w:rFonts w:cs="Courier New"/>
        </w:rPr>
      </w:pPr>
      <w:r w:rsidRPr="00125079">
        <w:rPr>
          <w:rFonts w:cs="Courier New"/>
        </w:rPr>
        <w:t xml:space="preserve">Abrams, Charles (1964), </w:t>
      </w:r>
      <w:r w:rsidRPr="00125079">
        <w:rPr>
          <w:rFonts w:cs="Courier New"/>
          <w:i/>
        </w:rPr>
        <w:t>Man's Struggle for Shelter in an Urbanizing World</w:t>
      </w:r>
      <w:r>
        <w:rPr>
          <w:rFonts w:cs="Courier New"/>
        </w:rPr>
        <w:t>,</w:t>
      </w:r>
      <w:r w:rsidRPr="00125079">
        <w:rPr>
          <w:rFonts w:cs="Courier New"/>
        </w:rPr>
        <w:t xml:space="preserve"> MIT Press, Cambridge, USA.</w:t>
      </w:r>
    </w:p>
    <w:p w:rsidR="00EE5280" w:rsidRPr="00D90828" w:rsidRDefault="00EE5280" w:rsidP="00EE5280">
      <w:pPr>
        <w:pStyle w:val="PlainText"/>
        <w:ind w:left="720" w:hanging="720"/>
        <w:rPr>
          <w:rFonts w:asciiTheme="minorHAnsi" w:hAnsiTheme="minorHAnsi" w:cs="Courier New"/>
          <w:sz w:val="22"/>
          <w:szCs w:val="22"/>
        </w:rPr>
      </w:pPr>
      <w:r>
        <w:rPr>
          <w:rFonts w:asciiTheme="minorHAnsi" w:hAnsiTheme="minorHAnsi" w:cs="Courier New"/>
          <w:sz w:val="22"/>
          <w:szCs w:val="22"/>
        </w:rPr>
        <w:t xml:space="preserve">ACHR </w:t>
      </w:r>
      <w:r w:rsidRPr="00D90828">
        <w:rPr>
          <w:rFonts w:asciiTheme="minorHAnsi" w:hAnsiTheme="minorHAnsi" w:cs="Courier New"/>
          <w:sz w:val="22"/>
          <w:szCs w:val="22"/>
        </w:rPr>
        <w:t xml:space="preserve">(2015), </w:t>
      </w:r>
      <w:r w:rsidRPr="00916232">
        <w:rPr>
          <w:rFonts w:asciiTheme="minorHAnsi" w:hAnsiTheme="minorHAnsi" w:cs="Courier New"/>
          <w:i/>
          <w:sz w:val="22"/>
          <w:szCs w:val="22"/>
        </w:rPr>
        <w:t>215 Cities in Asia: Fifth yearly report of the Asian Coalition for Community Action Programme</w:t>
      </w:r>
      <w:r>
        <w:rPr>
          <w:rFonts w:asciiTheme="minorHAnsi" w:hAnsiTheme="minorHAnsi" w:cs="Courier New"/>
          <w:sz w:val="22"/>
          <w:szCs w:val="22"/>
        </w:rPr>
        <w:t>,</w:t>
      </w:r>
      <w:r w:rsidRPr="00D90828">
        <w:rPr>
          <w:rFonts w:asciiTheme="minorHAnsi" w:hAnsiTheme="minorHAnsi" w:cs="Courier New"/>
          <w:sz w:val="22"/>
          <w:szCs w:val="22"/>
        </w:rPr>
        <w:t xml:space="preserve"> Asian Coalition for Housing Rights, Bangkok, 75 pages.</w:t>
      </w:r>
    </w:p>
    <w:p w:rsidR="00EE5280" w:rsidRPr="00D90828" w:rsidRDefault="00EE5280" w:rsidP="00EE5280">
      <w:pPr>
        <w:spacing w:after="0" w:line="240" w:lineRule="auto"/>
        <w:ind w:left="720" w:hanging="720"/>
      </w:pPr>
      <w:r w:rsidRPr="00D90828">
        <w:t>Aina, Tade Akin (1989), "Many routes enter the market place: housing sub-markets for the urban poor in Metropolitan Lagos, Nigeria</w:t>
      </w:r>
      <w:r>
        <w:t>”,</w:t>
      </w:r>
      <w:r w:rsidRPr="00D90828">
        <w:t xml:space="preserve"> </w:t>
      </w:r>
      <w:r w:rsidRPr="00916232">
        <w:rPr>
          <w:i/>
        </w:rPr>
        <w:t>Environment and Urbanization</w:t>
      </w:r>
      <w:r w:rsidRPr="00D90828">
        <w:t>, Vol. 1, No. 2, pp. 38-49.</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Amis, Philip (1984), "Squatters or tenants: the commercialization of unauthorized housing in Nairobi"</w:t>
      </w:r>
      <w:r>
        <w:rPr>
          <w:rFonts w:asciiTheme="minorHAnsi" w:hAnsiTheme="minorHAnsi" w:cs="Courier New"/>
          <w:sz w:val="22"/>
          <w:szCs w:val="22"/>
        </w:rPr>
        <w:t>,</w:t>
      </w:r>
      <w:r w:rsidRPr="00125079">
        <w:rPr>
          <w:rFonts w:asciiTheme="minorHAnsi" w:hAnsiTheme="minorHAnsi" w:cs="Courier New"/>
          <w:sz w:val="22"/>
          <w:szCs w:val="22"/>
        </w:rPr>
        <w:t xml:space="preserve"> </w:t>
      </w:r>
      <w:r w:rsidRPr="00125079">
        <w:rPr>
          <w:rFonts w:asciiTheme="minorHAnsi" w:hAnsiTheme="minorHAnsi" w:cs="Courier New"/>
          <w:i/>
          <w:sz w:val="22"/>
          <w:szCs w:val="22"/>
        </w:rPr>
        <w:t>World Development</w:t>
      </w:r>
      <w:r w:rsidRPr="00125079">
        <w:rPr>
          <w:rFonts w:asciiTheme="minorHAnsi" w:hAnsiTheme="minorHAnsi" w:cs="Courier New"/>
          <w:sz w:val="22"/>
          <w:szCs w:val="22"/>
        </w:rPr>
        <w:t>, Vol. 12, No. 1, pp. 87-96.</w:t>
      </w:r>
    </w:p>
    <w:p w:rsidR="00EE5280" w:rsidRDefault="00EE5280" w:rsidP="00EE5280">
      <w:pPr>
        <w:spacing w:after="0" w:line="240" w:lineRule="auto"/>
        <w:ind w:left="720" w:hanging="720"/>
      </w:pPr>
      <w:r>
        <w:t>Andreasen, Jorgen (1989), "The poor don't squat: the case of Thika, Kenya", Environment and Urbanization, Vol. 1, No. 2, pp. 16-26.</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lastRenderedPageBreak/>
        <w:t>Angel, Shl</w:t>
      </w:r>
      <w:r>
        <w:rPr>
          <w:rFonts w:asciiTheme="minorHAnsi" w:hAnsiTheme="minorHAnsi" w:cs="Courier New"/>
          <w:sz w:val="22"/>
          <w:szCs w:val="22"/>
        </w:rPr>
        <w:t xml:space="preserve">omo, </w:t>
      </w:r>
      <w:r w:rsidRPr="00125079">
        <w:rPr>
          <w:rFonts w:asciiTheme="minorHAnsi" w:hAnsiTheme="minorHAnsi" w:cs="Courier New"/>
          <w:sz w:val="22"/>
          <w:szCs w:val="22"/>
        </w:rPr>
        <w:t xml:space="preserve">Raymon W. Archer, Sidhijai Tanphiphat </w:t>
      </w:r>
      <w:r>
        <w:rPr>
          <w:rFonts w:asciiTheme="minorHAnsi" w:hAnsiTheme="minorHAnsi" w:cs="Courier New"/>
          <w:sz w:val="22"/>
          <w:szCs w:val="22"/>
        </w:rPr>
        <w:t xml:space="preserve">and Emiel A. Wegelin (Editors) (1983) </w:t>
      </w:r>
      <w:r w:rsidRPr="00125079">
        <w:rPr>
          <w:rFonts w:asciiTheme="minorHAnsi" w:hAnsiTheme="minorHAnsi" w:cs="Courier New"/>
          <w:i/>
          <w:sz w:val="22"/>
          <w:szCs w:val="22"/>
        </w:rPr>
        <w:t>Land for Housing the Poor</w:t>
      </w:r>
      <w:r w:rsidRPr="00125079">
        <w:rPr>
          <w:rFonts w:asciiTheme="minorHAnsi" w:hAnsiTheme="minorHAnsi" w:cs="Courier New"/>
          <w:sz w:val="22"/>
          <w:szCs w:val="22"/>
        </w:rPr>
        <w:t>, Sele</w:t>
      </w:r>
      <w:r>
        <w:rPr>
          <w:rFonts w:asciiTheme="minorHAnsi" w:hAnsiTheme="minorHAnsi" w:cs="Courier New"/>
          <w:sz w:val="22"/>
          <w:szCs w:val="22"/>
        </w:rPr>
        <w:t>ct Books, Singapore</w:t>
      </w:r>
      <w:r w:rsidRPr="00125079">
        <w:rPr>
          <w:rFonts w:asciiTheme="minorHAnsi" w:hAnsiTheme="minorHAnsi" w:cs="Courier New"/>
          <w:sz w:val="22"/>
          <w:szCs w:val="22"/>
        </w:rPr>
        <w:t>.</w:t>
      </w:r>
    </w:p>
    <w:p w:rsidR="00EE5280" w:rsidRDefault="00EE5280" w:rsidP="00EE5280">
      <w:pPr>
        <w:spacing w:after="0" w:line="240" w:lineRule="auto"/>
        <w:ind w:left="720" w:hanging="720"/>
      </w:pPr>
      <w:r>
        <w:t>Arputham, Jockin (2008), "Developing new approaches for people-centred development", Environment and Urbanization, Vol, 20, No. 2, pages 319-337.</w:t>
      </w:r>
    </w:p>
    <w:p w:rsidR="00EE5280" w:rsidRDefault="00EE5280" w:rsidP="00EE5280">
      <w:pPr>
        <w:spacing w:after="0" w:line="240" w:lineRule="auto"/>
        <w:ind w:left="720" w:hanging="720"/>
      </w:pPr>
      <w:r>
        <w:t>Arputham, Jockin (2012), "How community-based enumerations started and developed in India", Environment and Urbanization, Vol. 24, No. 1, pages 27-30.</w:t>
      </w:r>
    </w:p>
    <w:p w:rsidR="00EE5280" w:rsidRDefault="00EE5280" w:rsidP="00EE5280">
      <w:pPr>
        <w:spacing w:after="0" w:line="240" w:lineRule="auto"/>
        <w:ind w:left="720" w:hanging="720"/>
      </w:pPr>
      <w:r>
        <w:t>Banana, Evans, Beth Chitekwe-Biti and Anna Walnycki (2015), Co-producing inclusive city-wide sanitation strategies; lessons from Chinhoyi, Zimbabwe, Environment and Urbanization, Vol 27, No 1.</w:t>
      </w:r>
    </w:p>
    <w:p w:rsidR="00EE5280" w:rsidRPr="00D90828" w:rsidRDefault="00EE5280" w:rsidP="00EE5280">
      <w:pPr>
        <w:spacing w:after="0" w:line="240" w:lineRule="auto"/>
        <w:ind w:left="720" w:hanging="720"/>
        <w:rPr>
          <w:rFonts w:cs="Courier New"/>
        </w:rPr>
      </w:pPr>
      <w:r w:rsidRPr="00D90828">
        <w:rPr>
          <w:rFonts w:cs="Courier New"/>
        </w:rPr>
        <w:t>Baptist, Carrie and Joel Bolnick (2012), "Participatory enumerations, in situ upgrading and mega events: the 2009 survey in Joe Slovo, Cape Town"</w:t>
      </w:r>
      <w:r>
        <w:rPr>
          <w:rFonts w:cs="Courier New"/>
        </w:rPr>
        <w:t>,</w:t>
      </w:r>
      <w:r w:rsidRPr="00D90828">
        <w:rPr>
          <w:rFonts w:cs="Courier New"/>
        </w:rPr>
        <w:t xml:space="preserve"> </w:t>
      </w:r>
      <w:r w:rsidRPr="00916232">
        <w:rPr>
          <w:rFonts w:cs="Courier New"/>
          <w:i/>
        </w:rPr>
        <w:t>Environment and Urbanization</w:t>
      </w:r>
      <w:r w:rsidRPr="00D90828">
        <w:rPr>
          <w:rFonts w:cs="Courier New"/>
        </w:rPr>
        <w:t>, Vol. 24, No. 1, pages  59-66.</w:t>
      </w:r>
    </w:p>
    <w:p w:rsidR="00EE5280" w:rsidRPr="00D90828" w:rsidRDefault="00EE5280" w:rsidP="00EE5280">
      <w:pPr>
        <w:pStyle w:val="PlainText"/>
        <w:ind w:left="720" w:hanging="720"/>
        <w:rPr>
          <w:rFonts w:asciiTheme="minorHAnsi" w:hAnsiTheme="minorHAnsi" w:cs="Courier New"/>
          <w:sz w:val="22"/>
          <w:szCs w:val="22"/>
        </w:rPr>
      </w:pPr>
      <w:r w:rsidRPr="00D90828">
        <w:rPr>
          <w:rFonts w:asciiTheme="minorHAnsi" w:hAnsiTheme="minorHAnsi" w:cs="Courier New"/>
          <w:sz w:val="22"/>
          <w:szCs w:val="22"/>
        </w:rPr>
        <w:t>Boonyabancha, Somsook (1999), "The Urban Community Environmental Activities Project, Thailand"</w:t>
      </w:r>
      <w:r>
        <w:rPr>
          <w:rFonts w:asciiTheme="minorHAnsi" w:hAnsiTheme="minorHAnsi" w:cs="Courier New"/>
          <w:sz w:val="22"/>
          <w:szCs w:val="22"/>
        </w:rPr>
        <w:t>,</w:t>
      </w:r>
      <w:r w:rsidRPr="00D90828">
        <w:rPr>
          <w:rFonts w:asciiTheme="minorHAnsi" w:hAnsiTheme="minorHAnsi" w:cs="Courier New"/>
          <w:sz w:val="22"/>
          <w:szCs w:val="22"/>
        </w:rPr>
        <w:t xml:space="preserve"> </w:t>
      </w:r>
      <w:r w:rsidRPr="00916232">
        <w:rPr>
          <w:rFonts w:asciiTheme="minorHAnsi" w:hAnsiTheme="minorHAnsi" w:cs="Courier New"/>
          <w:i/>
          <w:sz w:val="22"/>
          <w:szCs w:val="22"/>
        </w:rPr>
        <w:t>Environment and Urbanization</w:t>
      </w:r>
      <w:r>
        <w:rPr>
          <w:rFonts w:asciiTheme="minorHAnsi" w:hAnsiTheme="minorHAnsi" w:cs="Courier New"/>
          <w:sz w:val="22"/>
          <w:szCs w:val="22"/>
        </w:rPr>
        <w:t>, Vol.11, No.1</w:t>
      </w:r>
      <w:r w:rsidRPr="00D90828">
        <w:rPr>
          <w:rFonts w:asciiTheme="minorHAnsi" w:hAnsiTheme="minorHAnsi" w:cs="Courier New"/>
          <w:sz w:val="22"/>
          <w:szCs w:val="22"/>
        </w:rPr>
        <w:t>, pages 101-115.</w:t>
      </w:r>
    </w:p>
    <w:p w:rsidR="00EE5280" w:rsidRPr="00D90828" w:rsidRDefault="00EE5280" w:rsidP="00EE5280">
      <w:pPr>
        <w:pStyle w:val="PlainText"/>
        <w:ind w:left="720" w:hanging="720"/>
        <w:rPr>
          <w:rFonts w:asciiTheme="minorHAnsi" w:hAnsiTheme="minorHAnsi" w:cs="Courier New"/>
          <w:sz w:val="22"/>
          <w:szCs w:val="22"/>
        </w:rPr>
      </w:pPr>
      <w:r w:rsidRPr="00D90828">
        <w:rPr>
          <w:rFonts w:asciiTheme="minorHAnsi" w:hAnsiTheme="minorHAnsi" w:cs="Courier New"/>
          <w:sz w:val="22"/>
          <w:szCs w:val="22"/>
        </w:rPr>
        <w:t>Boonyabancha, Somsook (2005), "Baan Mankong; going to scale with 'slum' and squatter upgrading in Thailand"</w:t>
      </w:r>
      <w:r>
        <w:rPr>
          <w:rFonts w:asciiTheme="minorHAnsi" w:hAnsiTheme="minorHAnsi" w:cs="Courier New"/>
          <w:sz w:val="22"/>
          <w:szCs w:val="22"/>
        </w:rPr>
        <w:t>,</w:t>
      </w:r>
      <w:r w:rsidRPr="00D90828">
        <w:rPr>
          <w:rFonts w:asciiTheme="minorHAnsi" w:hAnsiTheme="minorHAnsi" w:cs="Courier New"/>
          <w:sz w:val="22"/>
          <w:szCs w:val="22"/>
        </w:rPr>
        <w:t xml:space="preserve"> </w:t>
      </w:r>
      <w:r w:rsidRPr="00916232">
        <w:rPr>
          <w:rFonts w:asciiTheme="minorHAnsi" w:hAnsiTheme="minorHAnsi" w:cs="Courier New"/>
          <w:i/>
          <w:sz w:val="22"/>
          <w:szCs w:val="22"/>
        </w:rPr>
        <w:t>Environment and Urbanization</w:t>
      </w:r>
      <w:r w:rsidRPr="00D90828">
        <w:rPr>
          <w:rFonts w:asciiTheme="minorHAnsi" w:hAnsiTheme="minorHAnsi" w:cs="Courier New"/>
          <w:sz w:val="22"/>
          <w:szCs w:val="22"/>
        </w:rPr>
        <w:t>, Vol. 17, No. 1, pages 21-46.</w:t>
      </w:r>
    </w:p>
    <w:p w:rsidR="00100B92" w:rsidRDefault="00EE5280" w:rsidP="00EE5280">
      <w:pPr>
        <w:pStyle w:val="PlainText"/>
        <w:ind w:left="720" w:hanging="720"/>
      </w:pPr>
      <w:r w:rsidRPr="00D90828">
        <w:rPr>
          <w:rFonts w:asciiTheme="minorHAnsi" w:hAnsiTheme="minorHAnsi" w:cs="Courier New"/>
          <w:sz w:val="22"/>
          <w:szCs w:val="22"/>
        </w:rPr>
        <w:t>Boonyabancha, Somsook (2009), "Land for housing the poor by the poor: experiences from the Baan Mankong nationwide slum upgrading programme in Thailand"</w:t>
      </w:r>
      <w:r>
        <w:rPr>
          <w:rFonts w:asciiTheme="minorHAnsi" w:hAnsiTheme="minorHAnsi" w:cs="Courier New"/>
          <w:sz w:val="22"/>
          <w:szCs w:val="22"/>
        </w:rPr>
        <w:t>,</w:t>
      </w:r>
      <w:r w:rsidRPr="00D90828">
        <w:rPr>
          <w:rFonts w:asciiTheme="minorHAnsi" w:hAnsiTheme="minorHAnsi" w:cs="Courier New"/>
          <w:sz w:val="22"/>
          <w:szCs w:val="22"/>
        </w:rPr>
        <w:t xml:space="preserve"> </w:t>
      </w:r>
      <w:r w:rsidRPr="00916232">
        <w:rPr>
          <w:rFonts w:asciiTheme="minorHAnsi" w:hAnsiTheme="minorHAnsi" w:cs="Courier New"/>
          <w:i/>
          <w:sz w:val="22"/>
          <w:szCs w:val="22"/>
        </w:rPr>
        <w:t>Environment and Urbanization</w:t>
      </w:r>
      <w:r w:rsidRPr="00D90828">
        <w:rPr>
          <w:rFonts w:asciiTheme="minorHAnsi" w:hAnsiTheme="minorHAnsi" w:cs="Courier New"/>
          <w:sz w:val="22"/>
          <w:szCs w:val="22"/>
        </w:rPr>
        <w:t>, Vol. 21, No. 2, pages 309-330.</w:t>
      </w:r>
    </w:p>
    <w:p w:rsidR="00EE5280" w:rsidRPr="00D90828" w:rsidRDefault="00100B92" w:rsidP="00EE5280">
      <w:pPr>
        <w:pStyle w:val="PlainText"/>
        <w:ind w:left="720" w:hanging="720"/>
        <w:rPr>
          <w:rFonts w:asciiTheme="minorHAnsi" w:hAnsiTheme="minorHAnsi" w:cs="Courier New"/>
          <w:sz w:val="22"/>
          <w:szCs w:val="22"/>
        </w:rPr>
      </w:pPr>
      <w:r w:rsidRPr="00100B92">
        <w:rPr>
          <w:rFonts w:asciiTheme="minorHAnsi" w:hAnsiTheme="minorHAnsi" w:cs="Courier New"/>
          <w:sz w:val="22"/>
          <w:szCs w:val="22"/>
        </w:rPr>
        <w:t>Buckley, Robert M</w:t>
      </w:r>
      <w:r>
        <w:rPr>
          <w:rFonts w:asciiTheme="minorHAnsi" w:hAnsiTheme="minorHAnsi" w:cs="Courier New"/>
          <w:sz w:val="22"/>
          <w:szCs w:val="22"/>
        </w:rPr>
        <w:t xml:space="preserve">., </w:t>
      </w:r>
      <w:r w:rsidRPr="00100B92">
        <w:rPr>
          <w:rFonts w:asciiTheme="minorHAnsi" w:hAnsiTheme="minorHAnsi" w:cs="Courier New"/>
          <w:sz w:val="22"/>
          <w:szCs w:val="22"/>
        </w:rPr>
        <w:t>Achilles Kallergis and Laura Wainer (2016), "Addressing the housing challenge: avoi</w:t>
      </w:r>
      <w:r>
        <w:rPr>
          <w:rFonts w:asciiTheme="minorHAnsi" w:hAnsiTheme="minorHAnsi" w:cs="Courier New"/>
          <w:sz w:val="22"/>
          <w:szCs w:val="22"/>
        </w:rPr>
        <w:t xml:space="preserve">ding the Ozymandias syndrome", </w:t>
      </w:r>
      <w:r w:rsidRPr="00100B92">
        <w:rPr>
          <w:rFonts w:asciiTheme="minorHAnsi" w:hAnsiTheme="minorHAnsi" w:cs="Courier New"/>
          <w:i/>
          <w:sz w:val="22"/>
          <w:szCs w:val="22"/>
        </w:rPr>
        <w:t>Environment and Urbanization</w:t>
      </w:r>
      <w:r w:rsidRPr="00100B92">
        <w:rPr>
          <w:rFonts w:asciiTheme="minorHAnsi" w:hAnsiTheme="minorHAnsi" w:cs="Courier New"/>
          <w:sz w:val="22"/>
          <w:szCs w:val="22"/>
        </w:rPr>
        <w:t xml:space="preserve"> Vol. 28, No. 1, pages 119-138.</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Burgess, Rod (1982), "Self-Help Housing Advocacy: a curious form of radicalism; a Critique of the work of John F.C. Turner"</w:t>
      </w:r>
      <w:r>
        <w:rPr>
          <w:rFonts w:asciiTheme="minorHAnsi" w:hAnsiTheme="minorHAnsi" w:cs="Courier New"/>
          <w:sz w:val="22"/>
          <w:szCs w:val="22"/>
        </w:rPr>
        <w:t>,</w:t>
      </w:r>
      <w:r w:rsidRPr="00125079">
        <w:rPr>
          <w:rFonts w:asciiTheme="minorHAnsi" w:hAnsiTheme="minorHAnsi" w:cs="Courier New"/>
          <w:sz w:val="22"/>
          <w:szCs w:val="22"/>
        </w:rPr>
        <w:t xml:space="preserve"> in Peter M. Ward (Editor), </w:t>
      </w:r>
      <w:r w:rsidRPr="00125079">
        <w:rPr>
          <w:rFonts w:asciiTheme="minorHAnsi" w:hAnsiTheme="minorHAnsi" w:cs="Courier New"/>
          <w:i/>
          <w:sz w:val="22"/>
          <w:szCs w:val="22"/>
        </w:rPr>
        <w:t>Self Help Housing: a Critique,</w:t>
      </w:r>
      <w:r w:rsidRPr="00125079">
        <w:rPr>
          <w:rFonts w:asciiTheme="minorHAnsi" w:hAnsiTheme="minorHAnsi" w:cs="Courier New"/>
          <w:sz w:val="22"/>
          <w:szCs w:val="22"/>
        </w:rPr>
        <w:t xml:space="preserve"> Mansell Press, London.</w:t>
      </w:r>
    </w:p>
    <w:p w:rsidR="00EE5280" w:rsidRDefault="00EE5280" w:rsidP="00EE5280">
      <w:pPr>
        <w:spacing w:after="0" w:line="240" w:lineRule="auto"/>
        <w:ind w:left="720" w:hanging="720"/>
      </w:pPr>
      <w:r>
        <w:t xml:space="preserve">Caminos, Horacio and Reinhard Goethert (1978), </w:t>
      </w:r>
      <w:r w:rsidRPr="00125079">
        <w:rPr>
          <w:i/>
        </w:rPr>
        <w:t>Urbanization Primer</w:t>
      </w:r>
      <w:r>
        <w:t>, The MIT Press, Cambridge (Mass) and London, 330 pages.</w:t>
      </w:r>
    </w:p>
    <w:p w:rsidR="00EE5280" w:rsidRDefault="00EE5280" w:rsidP="00EE5280">
      <w:pPr>
        <w:spacing w:after="0" w:line="240" w:lineRule="auto"/>
        <w:ind w:left="720" w:hanging="720"/>
      </w:pPr>
      <w:r>
        <w:t xml:space="preserve">Chitekwe-Biti, Beth Patience Mudimu, George Masimba Nyama and Takudzwa Jera (2012), "Developing an Informal Settlement Upgrading Protocol in Zimbabwe - the Epworth Story", </w:t>
      </w:r>
      <w:r w:rsidRPr="00125079">
        <w:rPr>
          <w:i/>
        </w:rPr>
        <w:t>Environment and Urbanization</w:t>
      </w:r>
      <w:r>
        <w:t>, Vol. 24, No. 1, pages 131-148.</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Connolly, Priscilla (1982), "Uncontrolled Settlements and Selfbuild: What kind of solution? The Mexico City Case"</w:t>
      </w:r>
      <w:r>
        <w:rPr>
          <w:rFonts w:asciiTheme="minorHAnsi" w:hAnsiTheme="minorHAnsi" w:cs="Courier New"/>
          <w:sz w:val="22"/>
          <w:szCs w:val="22"/>
        </w:rPr>
        <w:t>,</w:t>
      </w:r>
      <w:r w:rsidRPr="00125079">
        <w:rPr>
          <w:rFonts w:asciiTheme="minorHAnsi" w:hAnsiTheme="minorHAnsi" w:cs="Courier New"/>
          <w:sz w:val="22"/>
          <w:szCs w:val="22"/>
        </w:rPr>
        <w:t xml:space="preserve"> in Peter Ward (Editor), </w:t>
      </w:r>
      <w:r w:rsidRPr="00125079">
        <w:rPr>
          <w:rFonts w:asciiTheme="minorHAnsi" w:hAnsiTheme="minorHAnsi" w:cs="Courier New"/>
          <w:i/>
          <w:sz w:val="22"/>
          <w:szCs w:val="22"/>
        </w:rPr>
        <w:t>Self Help Housing: a Critique</w:t>
      </w:r>
      <w:r w:rsidRPr="00125079">
        <w:rPr>
          <w:rFonts w:asciiTheme="minorHAnsi" w:hAnsiTheme="minorHAnsi" w:cs="Courier New"/>
          <w:sz w:val="22"/>
          <w:szCs w:val="22"/>
        </w:rPr>
        <w:t>, Mansell Publishers, London, pp. 141-174.</w:t>
      </w:r>
    </w:p>
    <w:p w:rsidR="00EE5280" w:rsidRDefault="00EE5280" w:rsidP="00EE5280">
      <w:pPr>
        <w:spacing w:after="0" w:line="240" w:lineRule="auto"/>
        <w:ind w:left="720" w:hanging="720"/>
      </w:pPr>
      <w:r>
        <w:t xml:space="preserve">Das, S.K. (1980), "Bombay", in Mahdu Sahrin (Editor), </w:t>
      </w:r>
      <w:r w:rsidRPr="00B57FE0">
        <w:rPr>
          <w:i/>
        </w:rPr>
        <w:t>Policies Towards Urban Slums</w:t>
      </w:r>
      <w:r>
        <w:t>, ESCAP, Bangkok, pp. 101-114.</w:t>
      </w:r>
    </w:p>
    <w:p w:rsidR="00EE5280" w:rsidRPr="00125079" w:rsidRDefault="00EE5280" w:rsidP="00EE5280">
      <w:pPr>
        <w:pStyle w:val="PlainText"/>
        <w:ind w:left="720" w:hanging="720"/>
        <w:rPr>
          <w:rFonts w:asciiTheme="minorHAnsi" w:hAnsiTheme="minorHAnsi" w:cs="Courier New"/>
          <w:sz w:val="22"/>
          <w:szCs w:val="22"/>
        </w:rPr>
      </w:pPr>
      <w:r w:rsidRPr="004A09A4">
        <w:rPr>
          <w:rFonts w:asciiTheme="minorHAnsi" w:hAnsiTheme="minorHAnsi" w:cs="Courier New"/>
          <w:sz w:val="22"/>
          <w:szCs w:val="22"/>
        </w:rPr>
        <w:t>Dialogue on Shelter and Zimbabwe Homeless People's Federation (2014), Harare Slum Profiles Report, done in partnership with the City of Harare, Harare, 102 pages. http://pubs.iied.org/G03861.html</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 xml:space="preserve">Drakakis Smith, David (1981), </w:t>
      </w:r>
      <w:r w:rsidRPr="00125079">
        <w:rPr>
          <w:rFonts w:asciiTheme="minorHAnsi" w:hAnsiTheme="minorHAnsi" w:cs="Courier New"/>
          <w:i/>
          <w:sz w:val="22"/>
          <w:szCs w:val="22"/>
        </w:rPr>
        <w:t>Urbanization, Housing and the Development Process</w:t>
      </w:r>
      <w:r>
        <w:rPr>
          <w:rFonts w:asciiTheme="minorHAnsi" w:hAnsiTheme="minorHAnsi" w:cs="Courier New"/>
          <w:sz w:val="22"/>
          <w:szCs w:val="22"/>
        </w:rPr>
        <w:t>,</w:t>
      </w:r>
      <w:r w:rsidRPr="00125079">
        <w:rPr>
          <w:rFonts w:asciiTheme="minorHAnsi" w:hAnsiTheme="minorHAnsi" w:cs="Courier New"/>
          <w:sz w:val="22"/>
          <w:szCs w:val="22"/>
        </w:rPr>
        <w:t xml:space="preserve"> Croom Helm, London.</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 xml:space="preserve">Dwyer, D.J. (1975), </w:t>
      </w:r>
      <w:r w:rsidRPr="00125079">
        <w:rPr>
          <w:rFonts w:asciiTheme="minorHAnsi" w:hAnsiTheme="minorHAnsi" w:cs="Courier New"/>
          <w:i/>
          <w:sz w:val="22"/>
          <w:szCs w:val="22"/>
        </w:rPr>
        <w:t>People and Housing in Third World Cities</w:t>
      </w:r>
      <w:r>
        <w:rPr>
          <w:rFonts w:asciiTheme="minorHAnsi" w:hAnsiTheme="minorHAnsi" w:cs="Courier New"/>
          <w:sz w:val="22"/>
          <w:szCs w:val="22"/>
        </w:rPr>
        <w:t>,</w:t>
      </w:r>
      <w:r w:rsidRPr="00125079">
        <w:rPr>
          <w:rFonts w:asciiTheme="minorHAnsi" w:hAnsiTheme="minorHAnsi" w:cs="Courier New"/>
          <w:sz w:val="22"/>
          <w:szCs w:val="22"/>
        </w:rPr>
        <w:t xml:space="preserve"> Longman, London.</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Edwards, Michael (1982), "Cities of Tenants: renting among the urban poor in Latin America"</w:t>
      </w:r>
      <w:r>
        <w:rPr>
          <w:rFonts w:asciiTheme="minorHAnsi" w:hAnsiTheme="minorHAnsi" w:cs="Courier New"/>
          <w:sz w:val="22"/>
          <w:szCs w:val="22"/>
        </w:rPr>
        <w:t>,</w:t>
      </w:r>
      <w:r w:rsidRPr="00125079">
        <w:rPr>
          <w:rFonts w:asciiTheme="minorHAnsi" w:hAnsiTheme="minorHAnsi" w:cs="Courier New"/>
          <w:sz w:val="22"/>
          <w:szCs w:val="22"/>
        </w:rPr>
        <w:t xml:space="preserve"> in Alan Gilbert, Jorge E. Hardoy and Ronaldo Ramirez (Editors), </w:t>
      </w:r>
      <w:r w:rsidRPr="00125079">
        <w:rPr>
          <w:rFonts w:asciiTheme="minorHAnsi" w:hAnsiTheme="minorHAnsi" w:cs="Courier New"/>
          <w:i/>
          <w:sz w:val="22"/>
          <w:szCs w:val="22"/>
        </w:rPr>
        <w:t>Urbanization in Contemporary Latin America,</w:t>
      </w:r>
      <w:r w:rsidRPr="00125079">
        <w:rPr>
          <w:rFonts w:asciiTheme="minorHAnsi" w:hAnsiTheme="minorHAnsi" w:cs="Courier New"/>
          <w:sz w:val="22"/>
          <w:szCs w:val="22"/>
        </w:rPr>
        <w:t xml:space="preserve"> John Wiley and Sons, Chichester.</w:t>
      </w:r>
    </w:p>
    <w:p w:rsidR="00EE5280" w:rsidRPr="00125079" w:rsidRDefault="00EE5280" w:rsidP="00EE5280">
      <w:pPr>
        <w:spacing w:after="0" w:line="240" w:lineRule="auto"/>
        <w:ind w:left="720" w:hanging="720"/>
      </w:pPr>
      <w:r w:rsidRPr="00125079">
        <w:rPr>
          <w:i/>
        </w:rPr>
        <w:t>Environment and Urbanization</w:t>
      </w:r>
      <w:r w:rsidRPr="00125079">
        <w:t xml:space="preserve"> (1989), </w:t>
      </w:r>
      <w:r>
        <w:t xml:space="preserve">Vol. 1, No 2, </w:t>
      </w:r>
      <w:r w:rsidRPr="00125079">
        <w:t>special issue on Beyond the Stereotype of Slums; How the Poor Find Accommodation in Third World Cities, October</w:t>
      </w:r>
    </w:p>
    <w:p w:rsidR="00EE5280" w:rsidRPr="00D90828" w:rsidRDefault="00EE5280" w:rsidP="00EE5280">
      <w:pPr>
        <w:spacing w:after="0" w:line="240" w:lineRule="auto"/>
        <w:ind w:left="720" w:hanging="720"/>
      </w:pPr>
      <w:r w:rsidRPr="00916232">
        <w:rPr>
          <w:i/>
        </w:rPr>
        <w:t>Environment and Urbanization</w:t>
      </w:r>
      <w:r w:rsidRPr="00D90828">
        <w:t xml:space="preserve"> (1997</w:t>
      </w:r>
      <w:r>
        <w:t>), Vol. 9, No. 2 special issue on tenants</w:t>
      </w:r>
    </w:p>
    <w:p w:rsidR="00EE5280" w:rsidRPr="00125079" w:rsidRDefault="00EE5280" w:rsidP="00EE5280">
      <w:pPr>
        <w:spacing w:after="0" w:line="240" w:lineRule="auto"/>
        <w:ind w:left="720" w:hanging="720"/>
      </w:pPr>
      <w:r w:rsidRPr="00125079">
        <w:rPr>
          <w:i/>
        </w:rPr>
        <w:t>Environment and Urbanization</w:t>
      </w:r>
      <w:r w:rsidRPr="00125079">
        <w:t xml:space="preserve"> (2012), special issue on Mapping, Enumerating and Surveying Informal Settlements and cities, April.  </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lastRenderedPageBreak/>
        <w:t>Gilbert, Alan (1982), "The housing of the urban poor"</w:t>
      </w:r>
      <w:r>
        <w:rPr>
          <w:rFonts w:asciiTheme="minorHAnsi" w:hAnsiTheme="minorHAnsi" w:cs="Courier New"/>
          <w:sz w:val="22"/>
          <w:szCs w:val="22"/>
        </w:rPr>
        <w:t>,</w:t>
      </w:r>
      <w:r w:rsidRPr="00125079">
        <w:rPr>
          <w:rFonts w:asciiTheme="minorHAnsi" w:hAnsiTheme="minorHAnsi" w:cs="Courier New"/>
          <w:sz w:val="22"/>
          <w:szCs w:val="22"/>
        </w:rPr>
        <w:t xml:space="preserve"> in Alan Gilbert and Josef Gugler (Editors), </w:t>
      </w:r>
      <w:r w:rsidRPr="00125079">
        <w:rPr>
          <w:rFonts w:asciiTheme="minorHAnsi" w:hAnsiTheme="minorHAnsi" w:cs="Courier New"/>
          <w:i/>
          <w:sz w:val="22"/>
          <w:szCs w:val="22"/>
        </w:rPr>
        <w:t>Cities, Poverty and Development: Urbanization in the Third World</w:t>
      </w:r>
      <w:r w:rsidRPr="00125079">
        <w:rPr>
          <w:rFonts w:asciiTheme="minorHAnsi" w:hAnsiTheme="minorHAnsi" w:cs="Courier New"/>
          <w:sz w:val="22"/>
          <w:szCs w:val="22"/>
        </w:rPr>
        <w:t>, Oxford University Press, Oxford.</w:t>
      </w:r>
    </w:p>
    <w:p w:rsidR="00EE5280" w:rsidRPr="00125079" w:rsidRDefault="00EE5280" w:rsidP="00EE5280">
      <w:pPr>
        <w:pStyle w:val="PlainText"/>
        <w:ind w:left="720" w:hanging="720"/>
        <w:rPr>
          <w:rFonts w:asciiTheme="minorHAnsi" w:hAnsiTheme="minorHAnsi" w:cs="Courier New"/>
          <w:sz w:val="22"/>
          <w:szCs w:val="22"/>
        </w:rPr>
      </w:pPr>
      <w:r w:rsidRPr="009C7593">
        <w:rPr>
          <w:rFonts w:asciiTheme="minorHAnsi" w:hAnsiTheme="minorHAnsi" w:cs="Courier New"/>
          <w:sz w:val="22"/>
          <w:szCs w:val="22"/>
        </w:rPr>
        <w:t>Gilbert, Alan. (1983), "The tenants of self-help housing: choice and constraint in the housing markets of less developed countries", Development and Change, Vol.14, pp. 449-477.</w:t>
      </w:r>
      <w:r w:rsidRPr="00125079">
        <w:rPr>
          <w:rFonts w:asciiTheme="minorHAnsi" w:hAnsiTheme="minorHAnsi" w:cs="Courier New"/>
          <w:sz w:val="22"/>
          <w:szCs w:val="22"/>
        </w:rPr>
        <w:t xml:space="preserve">Gilbert, Alan and Peter Ward (1985), </w:t>
      </w:r>
      <w:r w:rsidRPr="00125079">
        <w:rPr>
          <w:rFonts w:asciiTheme="minorHAnsi" w:hAnsiTheme="minorHAnsi" w:cs="Courier New"/>
          <w:i/>
          <w:sz w:val="22"/>
          <w:szCs w:val="22"/>
        </w:rPr>
        <w:t>Housing, the State and the Poor</w:t>
      </w:r>
      <w:r>
        <w:rPr>
          <w:rFonts w:asciiTheme="minorHAnsi" w:hAnsiTheme="minorHAnsi" w:cs="Courier New"/>
          <w:sz w:val="22"/>
          <w:szCs w:val="22"/>
        </w:rPr>
        <w:t>,</w:t>
      </w:r>
      <w:r w:rsidRPr="00125079">
        <w:rPr>
          <w:rFonts w:asciiTheme="minorHAnsi" w:hAnsiTheme="minorHAnsi" w:cs="Courier New"/>
          <w:sz w:val="22"/>
          <w:szCs w:val="22"/>
        </w:rPr>
        <w:t xml:space="preserve"> Cambridge University Press.</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Gilbert, Alan</w:t>
      </w:r>
      <w:r>
        <w:rPr>
          <w:rFonts w:asciiTheme="minorHAnsi" w:hAnsiTheme="minorHAnsi" w:cs="Courier New"/>
          <w:sz w:val="22"/>
          <w:szCs w:val="22"/>
        </w:rPr>
        <w:t>,</w:t>
      </w:r>
      <w:r w:rsidRPr="00125079">
        <w:rPr>
          <w:rFonts w:asciiTheme="minorHAnsi" w:hAnsiTheme="minorHAnsi" w:cs="Courier New"/>
          <w:sz w:val="22"/>
          <w:szCs w:val="22"/>
        </w:rPr>
        <w:t xml:space="preserve"> Jorge E. Hardoy and Ronaldo Ramirez (Editors) (1982), </w:t>
      </w:r>
      <w:r w:rsidRPr="00125079">
        <w:rPr>
          <w:rFonts w:asciiTheme="minorHAnsi" w:hAnsiTheme="minorHAnsi" w:cs="Courier New"/>
          <w:i/>
          <w:sz w:val="22"/>
          <w:szCs w:val="22"/>
        </w:rPr>
        <w:t>Urbanization in Contemporary Latin America: Critical Approaches to the Analysis of Urban Issues</w:t>
      </w:r>
      <w:r>
        <w:rPr>
          <w:rFonts w:asciiTheme="minorHAnsi" w:hAnsiTheme="minorHAnsi" w:cs="Courier New"/>
          <w:sz w:val="22"/>
          <w:szCs w:val="22"/>
        </w:rPr>
        <w:t>,</w:t>
      </w:r>
      <w:r w:rsidRPr="00125079">
        <w:rPr>
          <w:rFonts w:asciiTheme="minorHAnsi" w:hAnsiTheme="minorHAnsi" w:cs="Courier New"/>
          <w:sz w:val="22"/>
          <w:szCs w:val="22"/>
        </w:rPr>
        <w:t xml:space="preserve"> John Wiley and Sons, Chichester, 286 pages.</w:t>
      </w:r>
    </w:p>
    <w:p w:rsidR="00EE5280" w:rsidRPr="00D90828" w:rsidRDefault="00EE5280" w:rsidP="00EE5280">
      <w:pPr>
        <w:spacing w:after="0" w:line="240" w:lineRule="auto"/>
        <w:ind w:left="720" w:hanging="720"/>
        <w:rPr>
          <w:rFonts w:cs="Courier New"/>
        </w:rPr>
      </w:pPr>
      <w:r w:rsidRPr="00D90828">
        <w:rPr>
          <w:rFonts w:cs="Courier New"/>
        </w:rPr>
        <w:t>Hardoy, Ana</w:t>
      </w:r>
      <w:r>
        <w:rPr>
          <w:rFonts w:cs="Courier New"/>
        </w:rPr>
        <w:t>,</w:t>
      </w:r>
      <w:r w:rsidRPr="00D90828">
        <w:rPr>
          <w:rFonts w:cs="Courier New"/>
        </w:rPr>
        <w:t xml:space="preserve"> Jorge E. Hardoy and Ricardo Schusterman (1991), "Building community organization: the history of a squatter settlement and its own organizations in Buenos Aires"</w:t>
      </w:r>
      <w:r>
        <w:rPr>
          <w:rFonts w:cs="Courier New"/>
        </w:rPr>
        <w:t>,</w:t>
      </w:r>
      <w:r w:rsidRPr="00D90828">
        <w:rPr>
          <w:rFonts w:cs="Courier New"/>
        </w:rPr>
        <w:t xml:space="preserve"> </w:t>
      </w:r>
      <w:r w:rsidRPr="00916232">
        <w:rPr>
          <w:rFonts w:cs="Courier New"/>
          <w:i/>
        </w:rPr>
        <w:t>Environment and Urbanization</w:t>
      </w:r>
      <w:r w:rsidRPr="00D90828">
        <w:rPr>
          <w:rFonts w:cs="Courier New"/>
        </w:rPr>
        <w:t>, Vol. 3, No. 2, pp. 104-120.</w:t>
      </w:r>
    </w:p>
    <w:p w:rsidR="00EE5280" w:rsidRDefault="00EE5280" w:rsidP="00EE5280">
      <w:pPr>
        <w:spacing w:after="0" w:line="240" w:lineRule="auto"/>
        <w:ind w:left="720" w:hanging="720"/>
      </w:pPr>
      <w:r w:rsidRPr="00D90828">
        <w:t xml:space="preserve"> </w:t>
      </w:r>
      <w:r>
        <w:t>Hardoy, Jorge E</w:t>
      </w:r>
      <w:r w:rsidRPr="00D90828">
        <w:t xml:space="preserve"> (1972), Las ciudades en América Latina: seis ensayos sobre la urbanización contemporánea, Paidós</w:t>
      </w:r>
    </w:p>
    <w:p w:rsidR="00EE5280" w:rsidRPr="00D90828" w:rsidRDefault="00EE5280" w:rsidP="00EE5280">
      <w:pPr>
        <w:spacing w:after="0" w:line="240" w:lineRule="auto"/>
        <w:ind w:left="720" w:hanging="720"/>
      </w:pPr>
      <w:r w:rsidRPr="00D90828">
        <w:t>Hardoy, Jorge E and Carlos Tovar (1969), La urbanización en América Latina, Editorial del Instituto di Tella,  Buenos Aires, 449 p.</w:t>
      </w:r>
    </w:p>
    <w:p w:rsidR="00EE5280" w:rsidRPr="00D90828" w:rsidRDefault="00EE5280" w:rsidP="00EE5280">
      <w:pPr>
        <w:pStyle w:val="PlainText"/>
        <w:ind w:left="720" w:hanging="720"/>
        <w:rPr>
          <w:rFonts w:asciiTheme="minorHAnsi" w:hAnsiTheme="minorHAnsi" w:cs="Courier New"/>
          <w:sz w:val="22"/>
          <w:szCs w:val="22"/>
        </w:rPr>
      </w:pPr>
      <w:r w:rsidRPr="00D90828">
        <w:rPr>
          <w:rFonts w:asciiTheme="minorHAnsi" w:hAnsiTheme="minorHAnsi" w:cs="Courier New"/>
          <w:sz w:val="22"/>
          <w:szCs w:val="22"/>
        </w:rPr>
        <w:t>Hardoy, Jorge E and David Satterthwaite (1984), "Third World cities and the environment of poverty"</w:t>
      </w:r>
      <w:r>
        <w:rPr>
          <w:rFonts w:asciiTheme="minorHAnsi" w:hAnsiTheme="minorHAnsi" w:cs="Courier New"/>
          <w:sz w:val="22"/>
          <w:szCs w:val="22"/>
        </w:rPr>
        <w:t>,</w:t>
      </w:r>
      <w:r w:rsidRPr="00D90828">
        <w:rPr>
          <w:rFonts w:asciiTheme="minorHAnsi" w:hAnsiTheme="minorHAnsi" w:cs="Courier New"/>
          <w:sz w:val="22"/>
          <w:szCs w:val="22"/>
        </w:rPr>
        <w:t xml:space="preserve"> </w:t>
      </w:r>
      <w:r w:rsidRPr="0075041B">
        <w:rPr>
          <w:rFonts w:asciiTheme="minorHAnsi" w:hAnsiTheme="minorHAnsi" w:cs="Courier New"/>
          <w:i/>
          <w:sz w:val="22"/>
          <w:szCs w:val="22"/>
        </w:rPr>
        <w:t>Geoforum</w:t>
      </w:r>
      <w:r w:rsidRPr="00D90828">
        <w:rPr>
          <w:rFonts w:asciiTheme="minorHAnsi" w:hAnsiTheme="minorHAnsi" w:cs="Courier New"/>
          <w:sz w:val="22"/>
          <w:szCs w:val="22"/>
        </w:rPr>
        <w:t>, Vol. 15, No. 3, pp. 307-337.</w:t>
      </w:r>
    </w:p>
    <w:p w:rsidR="00EE5280" w:rsidRPr="00D90828" w:rsidRDefault="00EE5280" w:rsidP="00EE5280">
      <w:pPr>
        <w:spacing w:after="0" w:line="240" w:lineRule="auto"/>
        <w:ind w:left="720" w:hanging="720"/>
      </w:pPr>
      <w:r w:rsidRPr="00D90828">
        <w:t>Hardoy, Jorge E and Guillermo Geisse (1972), Políticas de desarrollo urbano y regional en América Latina, Ediciones SIAP</w:t>
      </w:r>
    </w:p>
    <w:p w:rsidR="00EE5280" w:rsidRPr="00D90828" w:rsidRDefault="00EE5280" w:rsidP="00EE5280">
      <w:pPr>
        <w:spacing w:after="0" w:line="240" w:lineRule="auto"/>
        <w:ind w:left="720" w:hanging="720"/>
      </w:pPr>
      <w:r w:rsidRPr="00D90828">
        <w:t xml:space="preserve">Hardoy, Jorge E and R.P Schaedel (1969), El proceso de urbanización en América desde sus orígenes hasta nuestros días, Editorial del Instituto Torcuato di Tella  </w:t>
      </w:r>
    </w:p>
    <w:p w:rsidR="00EE5280" w:rsidRPr="00D90828" w:rsidRDefault="00EE5280" w:rsidP="00EE5280">
      <w:pPr>
        <w:spacing w:after="0" w:line="240" w:lineRule="auto"/>
        <w:ind w:left="720" w:hanging="720"/>
      </w:pPr>
      <w:r w:rsidRPr="00D90828">
        <w:t>Hardoy, Jorge E, RO Basaldúa and OA Moreno (1968), Política de la tierra urbana y mecanismos para su regulación en América del Sur, Editorial del Instituto Torcuato di Tella</w:t>
      </w:r>
    </w:p>
    <w:p w:rsidR="00EE5280" w:rsidRDefault="00EE5280" w:rsidP="00EE5280">
      <w:pPr>
        <w:spacing w:after="0" w:line="240" w:lineRule="auto"/>
        <w:ind w:left="720" w:hanging="720"/>
      </w:pPr>
      <w:r w:rsidRPr="00B57FE0">
        <w:rPr>
          <w:rFonts w:cs="Courier New"/>
        </w:rPr>
        <w:t xml:space="preserve">Hardoy, Jorge E. (1983), "The inhabitants of historical centres; who is </w:t>
      </w:r>
      <w:r>
        <w:rPr>
          <w:rFonts w:cs="Courier New"/>
        </w:rPr>
        <w:t xml:space="preserve">concerned about their plight", </w:t>
      </w:r>
      <w:r w:rsidRPr="00B57FE0">
        <w:rPr>
          <w:rFonts w:cs="Courier New"/>
          <w:i/>
        </w:rPr>
        <w:t>Habitat International</w:t>
      </w:r>
      <w:r w:rsidRPr="00B57FE0">
        <w:rPr>
          <w:rFonts w:cs="Courier New"/>
        </w:rPr>
        <w:t>, Vol. 7, No. 5/6.</w:t>
      </w:r>
    </w:p>
    <w:p w:rsidR="00EE5280" w:rsidRDefault="00EE5280" w:rsidP="00EE5280">
      <w:pPr>
        <w:pStyle w:val="PlainText"/>
        <w:ind w:left="720" w:hanging="720"/>
      </w:pPr>
      <w:r w:rsidRPr="00125079">
        <w:rPr>
          <w:rFonts w:asciiTheme="minorHAnsi" w:hAnsiTheme="minorHAnsi" w:cs="Courier New"/>
          <w:sz w:val="22"/>
          <w:szCs w:val="22"/>
        </w:rPr>
        <w:t>Hardoy, Jorg</w:t>
      </w:r>
      <w:r>
        <w:rPr>
          <w:rFonts w:asciiTheme="minorHAnsi" w:hAnsiTheme="minorHAnsi" w:cs="Courier New"/>
          <w:sz w:val="22"/>
          <w:szCs w:val="22"/>
        </w:rPr>
        <w:t xml:space="preserve">e E. </w:t>
      </w:r>
      <w:r w:rsidRPr="00125079">
        <w:rPr>
          <w:rFonts w:asciiTheme="minorHAnsi" w:hAnsiTheme="minorHAnsi" w:cs="Courier New"/>
          <w:sz w:val="22"/>
          <w:szCs w:val="22"/>
        </w:rPr>
        <w:t xml:space="preserve">(Editor) (1975), </w:t>
      </w:r>
      <w:r w:rsidRPr="00125079">
        <w:rPr>
          <w:rFonts w:asciiTheme="minorHAnsi" w:hAnsiTheme="minorHAnsi" w:cs="Courier New"/>
          <w:i/>
          <w:sz w:val="22"/>
          <w:szCs w:val="22"/>
        </w:rPr>
        <w:t>Urbanization in Latin America; Trends and Issues</w:t>
      </w:r>
      <w:r w:rsidRPr="00125079">
        <w:rPr>
          <w:rFonts w:asciiTheme="minorHAnsi" w:hAnsiTheme="minorHAnsi" w:cs="Courier New"/>
          <w:sz w:val="22"/>
          <w:szCs w:val="22"/>
        </w:rPr>
        <w:t>, Doubleday and Co, New York.</w:t>
      </w:r>
      <w:r>
        <w:rPr>
          <w:rFonts w:asciiTheme="minorHAnsi" w:hAnsiTheme="minorHAnsi"/>
          <w:sz w:val="22"/>
          <w:szCs w:val="22"/>
        </w:rPr>
        <w:t xml:space="preserve"> </w:t>
      </w:r>
      <w:r>
        <w:t>.</w:t>
      </w:r>
    </w:p>
    <w:p w:rsidR="00EE5280" w:rsidRDefault="00EE5280" w:rsidP="00EE5280">
      <w:pPr>
        <w:spacing w:after="0" w:line="240" w:lineRule="auto"/>
        <w:ind w:left="720" w:hanging="720"/>
      </w:pPr>
      <w:r>
        <w:t xml:space="preserve">Hardoy, Jorge E. and David Satterthwaite (1981), </w:t>
      </w:r>
      <w:r w:rsidRPr="00125079">
        <w:rPr>
          <w:i/>
        </w:rPr>
        <w:t>Shelter: Need and Response; Housing, Land and Settlement Policies in Seventeen Third World Nations</w:t>
      </w:r>
      <w:r>
        <w:t>, John Wiley and Sons, Chichester.</w:t>
      </w:r>
    </w:p>
    <w:p w:rsidR="00EE5280" w:rsidRPr="00125079" w:rsidRDefault="00EE5280" w:rsidP="00EE5280">
      <w:pPr>
        <w:spacing w:after="0" w:line="240" w:lineRule="auto"/>
        <w:ind w:left="720" w:hanging="720"/>
      </w:pPr>
      <w:r w:rsidRPr="00125079">
        <w:t xml:space="preserve">Hardoy, Jorge E. and David Satterthwaite (1989), </w:t>
      </w:r>
      <w:r w:rsidRPr="006A214B">
        <w:rPr>
          <w:i/>
        </w:rPr>
        <w:t>Squatter Citizen: Life in the Urban Third World</w:t>
      </w:r>
      <w:r w:rsidRPr="00125079">
        <w:t>, Earthscan Publications, London, UK, 388 pages</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 xml:space="preserve">Juppenlatz, Morris (1970), </w:t>
      </w:r>
      <w:r w:rsidRPr="006A214B">
        <w:rPr>
          <w:rFonts w:asciiTheme="minorHAnsi" w:hAnsiTheme="minorHAnsi" w:cs="Courier New"/>
          <w:i/>
          <w:sz w:val="22"/>
          <w:szCs w:val="22"/>
        </w:rPr>
        <w:t>Cities in Transformation - The Urban Squatter Problem of the Developing World</w:t>
      </w:r>
      <w:r>
        <w:rPr>
          <w:rFonts w:asciiTheme="minorHAnsi" w:hAnsiTheme="minorHAnsi" w:cs="Courier New"/>
          <w:sz w:val="22"/>
          <w:szCs w:val="22"/>
        </w:rPr>
        <w:t>,</w:t>
      </w:r>
      <w:r w:rsidRPr="00125079">
        <w:rPr>
          <w:rFonts w:asciiTheme="minorHAnsi" w:hAnsiTheme="minorHAnsi" w:cs="Courier New"/>
          <w:sz w:val="22"/>
          <w:szCs w:val="22"/>
        </w:rPr>
        <w:t xml:space="preserve"> University of Queensland Press, Queensland.</w:t>
      </w:r>
    </w:p>
    <w:p w:rsidR="00EE5280" w:rsidRPr="006A214B"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Karanja, Irene (2010), "An enumeration and mapping of informal settlements in Kisumu, Kenya, implemented by their inhabitants"</w:t>
      </w:r>
      <w:r>
        <w:rPr>
          <w:rFonts w:asciiTheme="minorHAnsi" w:hAnsiTheme="minorHAnsi" w:cs="Courier New"/>
          <w:sz w:val="22"/>
          <w:szCs w:val="22"/>
        </w:rPr>
        <w:t>,</w:t>
      </w:r>
      <w:r w:rsidRPr="00125079">
        <w:rPr>
          <w:rFonts w:asciiTheme="minorHAnsi" w:hAnsiTheme="minorHAnsi" w:cs="Courier New"/>
          <w:sz w:val="22"/>
          <w:szCs w:val="22"/>
        </w:rPr>
        <w:t xml:space="preserve"> </w:t>
      </w:r>
      <w:r w:rsidRPr="006A214B">
        <w:rPr>
          <w:rFonts w:asciiTheme="minorHAnsi" w:hAnsiTheme="minorHAnsi" w:cs="Courier New"/>
          <w:i/>
          <w:sz w:val="22"/>
          <w:szCs w:val="22"/>
        </w:rPr>
        <w:t>Environment and Urbanization</w:t>
      </w:r>
      <w:r w:rsidRPr="00125079">
        <w:rPr>
          <w:rFonts w:asciiTheme="minorHAnsi" w:hAnsiTheme="minorHAnsi" w:cs="Courier New"/>
          <w:sz w:val="22"/>
          <w:szCs w:val="22"/>
        </w:rPr>
        <w:t>, Vol. 22, No. 1, pages 217-239.</w:t>
      </w:r>
    </w:p>
    <w:p w:rsidR="00EE5280" w:rsidRDefault="00EE5280" w:rsidP="00EE5280">
      <w:pPr>
        <w:spacing w:after="0" w:line="240" w:lineRule="auto"/>
        <w:ind w:left="720" w:hanging="720"/>
      </w:pPr>
      <w:r>
        <w:t xml:space="preserve">Keyes, William J. (1980), "Metro Manila - the Philippines", in Mahdu Sahrin (Editor), </w:t>
      </w:r>
      <w:r w:rsidRPr="006A214B">
        <w:rPr>
          <w:i/>
        </w:rPr>
        <w:t>Policies Towards Urban Slums</w:t>
      </w:r>
      <w:r>
        <w:t>, ESCAP, Bangkok, pp. 44-61.</w:t>
      </w:r>
    </w:p>
    <w:p w:rsidR="00EE5280"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Koenigsberger, Otto (1976), "The absorption of newcomers in the cities of the Third World"</w:t>
      </w:r>
      <w:r>
        <w:rPr>
          <w:rFonts w:asciiTheme="minorHAnsi" w:hAnsiTheme="minorHAnsi" w:cs="Courier New"/>
          <w:sz w:val="22"/>
          <w:szCs w:val="22"/>
        </w:rPr>
        <w:t>,</w:t>
      </w:r>
      <w:r w:rsidRPr="00125079">
        <w:rPr>
          <w:rFonts w:asciiTheme="minorHAnsi" w:hAnsiTheme="minorHAnsi" w:cs="Courier New"/>
          <w:sz w:val="22"/>
          <w:szCs w:val="22"/>
        </w:rPr>
        <w:t xml:space="preserve"> ODI Review, No. 1.</w:t>
      </w:r>
    </w:p>
    <w:p w:rsidR="00EE5280" w:rsidRPr="00125079" w:rsidRDefault="00EE5280" w:rsidP="00EE5280">
      <w:pPr>
        <w:pStyle w:val="PlainText"/>
        <w:ind w:left="720" w:hanging="720"/>
        <w:rPr>
          <w:rFonts w:asciiTheme="minorHAnsi" w:hAnsiTheme="minorHAnsi" w:cs="Courier New"/>
          <w:sz w:val="22"/>
          <w:szCs w:val="22"/>
        </w:rPr>
      </w:pPr>
      <w:r w:rsidRPr="004A09A4">
        <w:rPr>
          <w:rFonts w:asciiTheme="minorHAnsi" w:hAnsiTheme="minorHAnsi" w:cs="Courier New"/>
          <w:sz w:val="22"/>
          <w:szCs w:val="22"/>
        </w:rPr>
        <w:t>Krishna, Anirudh</w:t>
      </w:r>
      <w:r>
        <w:rPr>
          <w:rFonts w:asciiTheme="minorHAnsi" w:hAnsiTheme="minorHAnsi" w:cs="Courier New"/>
          <w:sz w:val="22"/>
          <w:szCs w:val="22"/>
        </w:rPr>
        <w:t>,</w:t>
      </w:r>
      <w:r w:rsidRPr="004A09A4">
        <w:rPr>
          <w:rFonts w:asciiTheme="minorHAnsi" w:hAnsiTheme="minorHAnsi" w:cs="Courier New"/>
          <w:sz w:val="22"/>
          <w:szCs w:val="22"/>
        </w:rPr>
        <w:t xml:space="preserve"> M S Sriram and Purnima Prakash (2014), "Slum types and adaptation strategies: identifying policy-relevant differences in Bangalore", </w:t>
      </w:r>
      <w:r w:rsidRPr="004A09A4">
        <w:rPr>
          <w:rFonts w:asciiTheme="minorHAnsi" w:hAnsiTheme="minorHAnsi" w:cs="Courier New"/>
          <w:i/>
          <w:sz w:val="22"/>
          <w:szCs w:val="22"/>
        </w:rPr>
        <w:t>Environment and Urbanization</w:t>
      </w:r>
      <w:r w:rsidRPr="004A09A4">
        <w:rPr>
          <w:rFonts w:asciiTheme="minorHAnsi" w:hAnsiTheme="minorHAnsi" w:cs="Courier New"/>
          <w:sz w:val="22"/>
          <w:szCs w:val="22"/>
        </w:rPr>
        <w:t>, Vol. 26, No. 2, pages 568-585. http://eau.sagepub.com/content/26/2/568.abstract</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 xml:space="preserve">Leeds, Anthony (1974), "Housing-settlement types, arrangements for living, proletarianization and the social structure of the city", in F.M. Trueblood and W.A. Cornelius (Editors), </w:t>
      </w:r>
      <w:r w:rsidRPr="006A214B">
        <w:rPr>
          <w:rFonts w:asciiTheme="minorHAnsi" w:hAnsiTheme="minorHAnsi" w:cs="Courier New"/>
          <w:i/>
          <w:sz w:val="22"/>
          <w:szCs w:val="22"/>
        </w:rPr>
        <w:t>Latin American Urban Research</w:t>
      </w:r>
      <w:r w:rsidRPr="00125079">
        <w:rPr>
          <w:rFonts w:asciiTheme="minorHAnsi" w:hAnsiTheme="minorHAnsi" w:cs="Courier New"/>
          <w:sz w:val="22"/>
          <w:szCs w:val="22"/>
        </w:rPr>
        <w:t>, Sage Publications, Thousand Oaks.</w:t>
      </w:r>
    </w:p>
    <w:p w:rsidR="00EE5280"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Livengood, Avery and Keya Kunte (2012), "Enabling participatory planning with GIS: a case study of settlement mapping in Cuttack, India"</w:t>
      </w:r>
      <w:r>
        <w:rPr>
          <w:rFonts w:asciiTheme="minorHAnsi" w:hAnsiTheme="minorHAnsi" w:cs="Courier New"/>
          <w:sz w:val="22"/>
          <w:szCs w:val="22"/>
        </w:rPr>
        <w:t>,</w:t>
      </w:r>
      <w:r w:rsidRPr="00125079">
        <w:rPr>
          <w:rFonts w:asciiTheme="minorHAnsi" w:hAnsiTheme="minorHAnsi" w:cs="Courier New"/>
          <w:sz w:val="22"/>
          <w:szCs w:val="22"/>
        </w:rPr>
        <w:t xml:space="preserve"> </w:t>
      </w:r>
      <w:r w:rsidRPr="006A214B">
        <w:rPr>
          <w:rFonts w:asciiTheme="minorHAnsi" w:hAnsiTheme="minorHAnsi" w:cs="Courier New"/>
          <w:i/>
          <w:sz w:val="22"/>
          <w:szCs w:val="22"/>
        </w:rPr>
        <w:t>Environment and Urbanization</w:t>
      </w:r>
      <w:r w:rsidRPr="00125079">
        <w:rPr>
          <w:rFonts w:asciiTheme="minorHAnsi" w:hAnsiTheme="minorHAnsi" w:cs="Courier New"/>
          <w:sz w:val="22"/>
          <w:szCs w:val="22"/>
        </w:rPr>
        <w:t>, Vol. 24, No. 1, pages 77-97.</w:t>
      </w:r>
    </w:p>
    <w:p w:rsidR="00EE5280" w:rsidRPr="006A214B"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lastRenderedPageBreak/>
        <w:t xml:space="preserve">Lomnitz, Larissa Adler (1977), </w:t>
      </w:r>
      <w:r w:rsidRPr="00B57FE0">
        <w:rPr>
          <w:rFonts w:asciiTheme="minorHAnsi" w:hAnsiTheme="minorHAnsi" w:cs="Courier New"/>
          <w:i/>
          <w:sz w:val="22"/>
          <w:szCs w:val="22"/>
        </w:rPr>
        <w:t>Networks and Marginality - Life in a Mexican Shantytown</w:t>
      </w:r>
      <w:r>
        <w:rPr>
          <w:rFonts w:asciiTheme="minorHAnsi" w:hAnsiTheme="minorHAnsi" w:cs="Courier New"/>
          <w:sz w:val="22"/>
          <w:szCs w:val="22"/>
        </w:rPr>
        <w:t>,</w:t>
      </w:r>
      <w:r w:rsidRPr="00125079">
        <w:rPr>
          <w:rFonts w:asciiTheme="minorHAnsi" w:hAnsiTheme="minorHAnsi" w:cs="Courier New"/>
          <w:sz w:val="22"/>
          <w:szCs w:val="22"/>
        </w:rPr>
        <w:t xml:space="preserve"> Studies in Anth</w:t>
      </w:r>
      <w:r>
        <w:rPr>
          <w:rFonts w:asciiTheme="minorHAnsi" w:hAnsiTheme="minorHAnsi" w:cs="Courier New"/>
          <w:sz w:val="22"/>
          <w:szCs w:val="22"/>
        </w:rPr>
        <w:t>r</w:t>
      </w:r>
      <w:r w:rsidRPr="00125079">
        <w:rPr>
          <w:rFonts w:asciiTheme="minorHAnsi" w:hAnsiTheme="minorHAnsi" w:cs="Courier New"/>
          <w:sz w:val="22"/>
          <w:szCs w:val="22"/>
        </w:rPr>
        <w:t>opology, Academic Press, New York.</w:t>
      </w:r>
    </w:p>
    <w:p w:rsidR="00EE5280" w:rsidRDefault="00EE5280" w:rsidP="00EE5280">
      <w:pPr>
        <w:spacing w:after="0" w:line="240" w:lineRule="auto"/>
        <w:ind w:left="720" w:hanging="720"/>
      </w:pPr>
      <w:r>
        <w:t xml:space="preserve"> Mabogunge, Akin L. Jorge E. Hardoy and R.P. Misra (1978), </w:t>
      </w:r>
      <w:r w:rsidRPr="006A214B">
        <w:rPr>
          <w:i/>
        </w:rPr>
        <w:t>Shelter Provision in Developing Countries</w:t>
      </w:r>
      <w:r>
        <w:t>, Scope 11, John Wiley and Sons, Chichester.</w:t>
      </w:r>
    </w:p>
    <w:p w:rsidR="00EE5280" w:rsidRPr="00D90828" w:rsidRDefault="00EE5280" w:rsidP="00EE5280">
      <w:pPr>
        <w:spacing w:after="0" w:line="240" w:lineRule="auto"/>
        <w:ind w:left="720" w:hanging="720"/>
        <w:rPr>
          <w:rFonts w:cs="Courier New"/>
        </w:rPr>
      </w:pPr>
      <w:r w:rsidRPr="00D90828">
        <w:rPr>
          <w:rFonts w:cs="Courier New"/>
        </w:rPr>
        <w:t>Makau, Jack</w:t>
      </w:r>
      <w:r>
        <w:rPr>
          <w:rFonts w:cs="Courier New"/>
        </w:rPr>
        <w:t>,</w:t>
      </w:r>
      <w:r w:rsidRPr="00D90828">
        <w:rPr>
          <w:rFonts w:cs="Courier New"/>
        </w:rPr>
        <w:t xml:space="preserve"> Skye Dobson and Edith Samya (2012), "The five-city enumeration: the role of participatory enumerations in developing community capacity and partnerships with government in Uganda"</w:t>
      </w:r>
      <w:r>
        <w:rPr>
          <w:rFonts w:cs="Courier New"/>
        </w:rPr>
        <w:t>,</w:t>
      </w:r>
      <w:r w:rsidRPr="00D90828">
        <w:rPr>
          <w:rFonts w:cs="Courier New"/>
        </w:rPr>
        <w:t xml:space="preserve"> </w:t>
      </w:r>
      <w:r w:rsidRPr="00916232">
        <w:rPr>
          <w:rFonts w:cs="Courier New"/>
          <w:i/>
        </w:rPr>
        <w:t>Environment and Urbanization</w:t>
      </w:r>
      <w:r w:rsidRPr="00D90828">
        <w:rPr>
          <w:rFonts w:cs="Courier New"/>
        </w:rPr>
        <w:t>, Vol. 24, No.1, pages 59-66.</w:t>
      </w:r>
    </w:p>
    <w:p w:rsidR="00EE5280" w:rsidRDefault="00EE5280" w:rsidP="00EE5280">
      <w:pPr>
        <w:spacing w:after="0" w:line="240" w:lineRule="auto"/>
        <w:ind w:left="720" w:hanging="720"/>
      </w:pPr>
      <w:r>
        <w:t xml:space="preserve">Mangin, William (1967), "Latin American squatter settlements; a problem and a solution", </w:t>
      </w:r>
      <w:r w:rsidRPr="006A214B">
        <w:rPr>
          <w:i/>
        </w:rPr>
        <w:t>Latin American Research Review</w:t>
      </w:r>
      <w:r>
        <w:t>, Vol, 2, No. 3, Summer, pp. 65-98.</w:t>
      </w:r>
    </w:p>
    <w:p w:rsidR="00EE5280" w:rsidRDefault="00EE5280" w:rsidP="00EE5280">
      <w:pPr>
        <w:spacing w:after="0" w:line="240" w:lineRule="auto"/>
        <w:ind w:left="720" w:hanging="720"/>
      </w:pPr>
      <w:r>
        <w:t>Matos Mar, Jose (1962), "Migracion y urbanizacion - las barriadas Limenas: un case de integracion a la vida urbana", in Philip Hauser (Editor), La Urbanizacion en America Latina, UNESCO.</w:t>
      </w:r>
    </w:p>
    <w:p w:rsidR="00EE5280" w:rsidRDefault="00EE5280" w:rsidP="00EE5280">
      <w:pPr>
        <w:spacing w:after="0" w:line="240" w:lineRule="auto"/>
        <w:ind w:left="720" w:hanging="720"/>
      </w:pPr>
      <w:r>
        <w:t xml:space="preserve">Mitlin, Diana and David Satterthwaite (2012), </w:t>
      </w:r>
      <w:r w:rsidRPr="009C7593">
        <w:rPr>
          <w:i/>
        </w:rPr>
        <w:t>Urban Poverty in the Global South: Scale and Nature</w:t>
      </w:r>
      <w:r>
        <w:t>, Routledge, London.</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Moser, Caroline O.N. (1982), "A home of one's own: squatter housing strategies in Guayaquil, Ecuador"</w:t>
      </w:r>
      <w:r>
        <w:rPr>
          <w:rFonts w:asciiTheme="minorHAnsi" w:hAnsiTheme="minorHAnsi" w:cs="Courier New"/>
          <w:sz w:val="22"/>
          <w:szCs w:val="22"/>
        </w:rPr>
        <w:t>,</w:t>
      </w:r>
      <w:r w:rsidRPr="00125079">
        <w:rPr>
          <w:rFonts w:asciiTheme="minorHAnsi" w:hAnsiTheme="minorHAnsi" w:cs="Courier New"/>
          <w:sz w:val="22"/>
          <w:szCs w:val="22"/>
        </w:rPr>
        <w:t xml:space="preserve"> in Alan Gilbert, Jorge E. Hardoy and Ronaldo Ramirez (Editors), </w:t>
      </w:r>
      <w:r w:rsidRPr="006A214B">
        <w:rPr>
          <w:rFonts w:asciiTheme="minorHAnsi" w:hAnsiTheme="minorHAnsi" w:cs="Courier New"/>
          <w:i/>
          <w:sz w:val="22"/>
          <w:szCs w:val="22"/>
        </w:rPr>
        <w:t>Urbanization in Contemporary Latin America</w:t>
      </w:r>
      <w:r w:rsidRPr="00125079">
        <w:rPr>
          <w:rFonts w:asciiTheme="minorHAnsi" w:hAnsiTheme="minorHAnsi" w:cs="Courier New"/>
          <w:sz w:val="22"/>
          <w:szCs w:val="22"/>
        </w:rPr>
        <w:t>, John Wiley and Sons, Chichester, UK.</w:t>
      </w:r>
    </w:p>
    <w:p w:rsidR="00EE5280" w:rsidRPr="00D90828" w:rsidRDefault="00EE5280" w:rsidP="00EE5280">
      <w:pPr>
        <w:pStyle w:val="PlainText"/>
        <w:ind w:left="720" w:hanging="720"/>
        <w:rPr>
          <w:rFonts w:asciiTheme="minorHAnsi" w:hAnsiTheme="minorHAnsi" w:cs="Courier New"/>
          <w:sz w:val="22"/>
          <w:szCs w:val="22"/>
        </w:rPr>
      </w:pPr>
      <w:r w:rsidRPr="00D90828">
        <w:rPr>
          <w:rFonts w:asciiTheme="minorHAnsi" w:hAnsiTheme="minorHAnsi" w:cs="Courier New"/>
          <w:sz w:val="22"/>
          <w:szCs w:val="22"/>
        </w:rPr>
        <w:t>Muller, Anna and Edith Mbanga (2012), "Participatory enumerations at the national level in Namibia: the Community Land Information Programme (CLIP)"</w:t>
      </w:r>
      <w:r>
        <w:rPr>
          <w:rFonts w:asciiTheme="minorHAnsi" w:hAnsiTheme="minorHAnsi" w:cs="Courier New"/>
          <w:sz w:val="22"/>
          <w:szCs w:val="22"/>
        </w:rPr>
        <w:t>,</w:t>
      </w:r>
      <w:r w:rsidRPr="00D90828">
        <w:rPr>
          <w:rFonts w:asciiTheme="minorHAnsi" w:hAnsiTheme="minorHAnsi" w:cs="Courier New"/>
          <w:sz w:val="22"/>
          <w:szCs w:val="22"/>
        </w:rPr>
        <w:t xml:space="preserve"> </w:t>
      </w:r>
      <w:r w:rsidRPr="00916232">
        <w:rPr>
          <w:rFonts w:asciiTheme="minorHAnsi" w:hAnsiTheme="minorHAnsi" w:cs="Courier New"/>
          <w:i/>
          <w:sz w:val="22"/>
          <w:szCs w:val="22"/>
        </w:rPr>
        <w:t>Environment and Urbanization</w:t>
      </w:r>
      <w:r w:rsidRPr="00D90828">
        <w:rPr>
          <w:rFonts w:asciiTheme="minorHAnsi" w:hAnsiTheme="minorHAnsi" w:cs="Courier New"/>
          <w:sz w:val="22"/>
          <w:szCs w:val="22"/>
        </w:rPr>
        <w:t>, Vol. 24, No. 1, pages 67-75.</w:t>
      </w:r>
    </w:p>
    <w:p w:rsidR="00EE5280" w:rsidRDefault="00EE5280" w:rsidP="00EE5280">
      <w:pPr>
        <w:spacing w:after="0" w:line="240" w:lineRule="auto"/>
        <w:ind w:left="720" w:hanging="720"/>
      </w:pPr>
      <w:r>
        <w:t xml:space="preserve">Nitaya, C. and U. Ochareon (1980), "Bangkok, Thailand", in Mahdu Sahrin (Editor), </w:t>
      </w:r>
      <w:r w:rsidRPr="006A214B">
        <w:rPr>
          <w:i/>
        </w:rPr>
        <w:t>Policies Towards Urban Slums</w:t>
      </w:r>
      <w:r>
        <w:t>, ESCAP, Bangkok, pp. 78-93.</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Pamo</w:t>
      </w:r>
      <w:r>
        <w:rPr>
          <w:rFonts w:asciiTheme="minorHAnsi" w:hAnsiTheme="minorHAnsi" w:cs="Courier New"/>
          <w:sz w:val="22"/>
          <w:szCs w:val="22"/>
        </w:rPr>
        <w:t xml:space="preserve">ja Trust </w:t>
      </w:r>
      <w:r w:rsidRPr="00125079">
        <w:rPr>
          <w:rFonts w:asciiTheme="minorHAnsi" w:hAnsiTheme="minorHAnsi" w:cs="Courier New"/>
          <w:sz w:val="22"/>
          <w:szCs w:val="22"/>
        </w:rPr>
        <w:t>and Slum Dwellers International (2008), Nairobi Slum Inventory</w:t>
      </w:r>
      <w:r>
        <w:rPr>
          <w:rFonts w:asciiTheme="minorHAnsi" w:hAnsiTheme="minorHAnsi" w:cs="Courier New"/>
          <w:sz w:val="22"/>
          <w:szCs w:val="22"/>
        </w:rPr>
        <w:t>,</w:t>
      </w:r>
      <w:r w:rsidRPr="00125079">
        <w:rPr>
          <w:rFonts w:asciiTheme="minorHAnsi" w:hAnsiTheme="minorHAnsi" w:cs="Courier New"/>
          <w:sz w:val="22"/>
          <w:szCs w:val="22"/>
        </w:rPr>
        <w:t xml:space="preserve"> Pamoja Trust, Urban Poor Fund International and Shack/Slum Dwellers International, Nairobi, 175 pages.</w:t>
      </w:r>
      <w:r w:rsidRPr="004A09A4">
        <w:rPr>
          <w:rFonts w:asciiTheme="minorHAnsi" w:hAnsiTheme="minorHAnsi"/>
          <w:sz w:val="22"/>
          <w:szCs w:val="22"/>
        </w:rPr>
        <w:t xml:space="preserve"> </w:t>
      </w:r>
      <w:r>
        <w:rPr>
          <w:rFonts w:asciiTheme="minorHAnsi" w:hAnsiTheme="minorHAnsi" w:cs="Courier New"/>
          <w:sz w:val="22"/>
          <w:szCs w:val="22"/>
        </w:rPr>
        <w:t xml:space="preserve"> </w:t>
      </w:r>
      <w:r w:rsidRPr="004A09A4">
        <w:rPr>
          <w:rFonts w:asciiTheme="minorHAnsi" w:hAnsiTheme="minorHAnsi" w:cs="Courier New"/>
          <w:sz w:val="22"/>
          <w:szCs w:val="22"/>
        </w:rPr>
        <w:t>http://www.citiesalliance.org/node/430</w:t>
      </w:r>
    </w:p>
    <w:p w:rsidR="00EE5280" w:rsidRDefault="00EE5280" w:rsidP="00EE5280">
      <w:pPr>
        <w:spacing w:after="0" w:line="240" w:lineRule="auto"/>
        <w:ind w:left="720" w:hanging="720"/>
      </w:pPr>
      <w:r>
        <w:t>Patel, Sheela and Carrie Baptist (2012), “Documenting by the undocumented”, Environment and Urbanization, Vol. 24, No. 1.</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Payne, Geoff (1982), "Self Help Housing: a Critique of the Gecekondus of Ankara"</w:t>
      </w:r>
      <w:r>
        <w:rPr>
          <w:rFonts w:asciiTheme="minorHAnsi" w:hAnsiTheme="minorHAnsi" w:cs="Courier New"/>
          <w:sz w:val="22"/>
          <w:szCs w:val="22"/>
        </w:rPr>
        <w:t>,</w:t>
      </w:r>
      <w:r w:rsidRPr="00125079">
        <w:rPr>
          <w:rFonts w:asciiTheme="minorHAnsi" w:hAnsiTheme="minorHAnsi" w:cs="Courier New"/>
          <w:sz w:val="22"/>
          <w:szCs w:val="22"/>
        </w:rPr>
        <w:t xml:space="preserve"> in Peter M. Ward (Editor), </w:t>
      </w:r>
      <w:r w:rsidRPr="006A214B">
        <w:rPr>
          <w:rFonts w:asciiTheme="minorHAnsi" w:hAnsiTheme="minorHAnsi" w:cs="Courier New"/>
          <w:i/>
          <w:sz w:val="22"/>
          <w:szCs w:val="22"/>
        </w:rPr>
        <w:t>Self Help Housing: a Critique</w:t>
      </w:r>
      <w:r w:rsidRPr="00125079">
        <w:rPr>
          <w:rFonts w:asciiTheme="minorHAnsi" w:hAnsiTheme="minorHAnsi" w:cs="Courier New"/>
          <w:sz w:val="22"/>
          <w:szCs w:val="22"/>
        </w:rPr>
        <w:t>, Mansell Press, London, pp.</w:t>
      </w:r>
    </w:p>
    <w:p w:rsidR="00EE5280" w:rsidRPr="00125079" w:rsidRDefault="00EE5280" w:rsidP="00EE5280">
      <w:pPr>
        <w:pStyle w:val="PlainText"/>
        <w:ind w:left="720" w:hanging="720"/>
        <w:rPr>
          <w:rFonts w:asciiTheme="minorHAnsi" w:hAnsiTheme="minorHAnsi" w:cs="Courier New"/>
          <w:sz w:val="22"/>
          <w:szCs w:val="22"/>
        </w:rPr>
      </w:pPr>
      <w:r>
        <w:rPr>
          <w:rFonts w:asciiTheme="minorHAnsi" w:hAnsiTheme="minorHAnsi" w:cs="Courier New"/>
          <w:sz w:val="22"/>
          <w:szCs w:val="22"/>
        </w:rPr>
        <w:t>Peattie, Lisa (197</w:t>
      </w:r>
      <w:r w:rsidRPr="00125079">
        <w:rPr>
          <w:rFonts w:asciiTheme="minorHAnsi" w:hAnsiTheme="minorHAnsi" w:cs="Courier New"/>
          <w:sz w:val="22"/>
          <w:szCs w:val="22"/>
        </w:rPr>
        <w:t>6), "Some second thoughts on sites-and-services"</w:t>
      </w:r>
      <w:r>
        <w:rPr>
          <w:rFonts w:asciiTheme="minorHAnsi" w:hAnsiTheme="minorHAnsi" w:cs="Courier New"/>
          <w:sz w:val="22"/>
          <w:szCs w:val="22"/>
        </w:rPr>
        <w:t>,</w:t>
      </w:r>
      <w:r w:rsidRPr="00125079">
        <w:rPr>
          <w:rFonts w:asciiTheme="minorHAnsi" w:hAnsiTheme="minorHAnsi" w:cs="Courier New"/>
          <w:sz w:val="22"/>
          <w:szCs w:val="22"/>
        </w:rPr>
        <w:t xml:space="preserve"> Habitat International, Vol. 6, Issue 1-2, pages 131-139.</w:t>
      </w:r>
    </w:p>
    <w:p w:rsidR="00EE5280" w:rsidRDefault="00EE5280" w:rsidP="00EE5280">
      <w:pPr>
        <w:spacing w:after="0" w:line="240" w:lineRule="auto"/>
        <w:ind w:left="720" w:hanging="720"/>
      </w:pPr>
      <w:r>
        <w:t>Peattie, Lisa (1980), El Guerrero - Mexico City and Villa El Salvador - Lima, Mimeo drafts, May.</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Peattie, Lisa (1990), "Participation: a case study of how invaders organize, negotiate and interact with government in Lima, Peru"</w:t>
      </w:r>
      <w:r>
        <w:rPr>
          <w:rFonts w:asciiTheme="minorHAnsi" w:hAnsiTheme="minorHAnsi" w:cs="Courier New"/>
          <w:sz w:val="22"/>
          <w:szCs w:val="22"/>
        </w:rPr>
        <w:t>,</w:t>
      </w:r>
      <w:r w:rsidRPr="00125079">
        <w:rPr>
          <w:rFonts w:asciiTheme="minorHAnsi" w:hAnsiTheme="minorHAnsi" w:cs="Courier New"/>
          <w:sz w:val="22"/>
          <w:szCs w:val="22"/>
        </w:rPr>
        <w:t xml:space="preserve"> </w:t>
      </w:r>
      <w:r w:rsidRPr="006A214B">
        <w:rPr>
          <w:rFonts w:asciiTheme="minorHAnsi" w:hAnsiTheme="minorHAnsi" w:cs="Courier New"/>
          <w:i/>
          <w:sz w:val="22"/>
          <w:szCs w:val="22"/>
        </w:rPr>
        <w:t>Environment and Urbanization</w:t>
      </w:r>
      <w:r w:rsidRPr="00125079">
        <w:rPr>
          <w:rFonts w:asciiTheme="minorHAnsi" w:hAnsiTheme="minorHAnsi" w:cs="Courier New"/>
          <w:sz w:val="22"/>
          <w:szCs w:val="22"/>
        </w:rPr>
        <w:t>, Vol. 2, No. 1, pp. 19-30.</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 xml:space="preserve">Peattie, Lisa Redfield (1970), </w:t>
      </w:r>
      <w:r w:rsidRPr="006A214B">
        <w:rPr>
          <w:rFonts w:asciiTheme="minorHAnsi" w:hAnsiTheme="minorHAnsi" w:cs="Courier New"/>
          <w:i/>
          <w:sz w:val="22"/>
          <w:szCs w:val="22"/>
        </w:rPr>
        <w:t>The View from the Barrio</w:t>
      </w:r>
      <w:r>
        <w:rPr>
          <w:rFonts w:asciiTheme="minorHAnsi" w:hAnsiTheme="minorHAnsi" w:cs="Courier New"/>
          <w:sz w:val="22"/>
          <w:szCs w:val="22"/>
        </w:rPr>
        <w:t>,</w:t>
      </w:r>
      <w:r w:rsidRPr="00125079">
        <w:rPr>
          <w:rFonts w:asciiTheme="minorHAnsi" w:hAnsiTheme="minorHAnsi" w:cs="Courier New"/>
          <w:sz w:val="22"/>
          <w:szCs w:val="22"/>
        </w:rPr>
        <w:t xml:space="preserve"> The University of Michigan Press.</w:t>
      </w:r>
    </w:p>
    <w:p w:rsidR="00EE5280" w:rsidRDefault="00EE5280" w:rsidP="00EE5280">
      <w:pPr>
        <w:spacing w:after="0" w:line="240" w:lineRule="auto"/>
        <w:ind w:left="720" w:hanging="720"/>
      </w:pPr>
      <w:r>
        <w:t xml:space="preserve">Peil, Margaret (1976), </w:t>
      </w:r>
      <w:r w:rsidRPr="006A214B">
        <w:rPr>
          <w:i/>
        </w:rPr>
        <w:t>Africa Squatter Settlements: A Comparative Study</w:t>
      </w:r>
      <w:r>
        <w:t>, Urban Studies, Vol. 13, pp. 155-166.</w:t>
      </w:r>
    </w:p>
    <w:p w:rsidR="00EE5280" w:rsidRPr="00D90828" w:rsidRDefault="00EE5280" w:rsidP="00EE5280">
      <w:pPr>
        <w:pStyle w:val="PlainText"/>
        <w:ind w:left="720" w:hanging="720"/>
        <w:rPr>
          <w:rFonts w:asciiTheme="minorHAnsi" w:hAnsiTheme="minorHAnsi" w:cs="Courier New"/>
          <w:sz w:val="22"/>
          <w:szCs w:val="22"/>
        </w:rPr>
      </w:pPr>
      <w:r w:rsidRPr="00D90828">
        <w:rPr>
          <w:rFonts w:asciiTheme="minorHAnsi" w:hAnsiTheme="minorHAnsi" w:cs="Courier New"/>
          <w:sz w:val="22"/>
          <w:szCs w:val="22"/>
        </w:rPr>
        <w:t xml:space="preserve">Perlman, Janice (1979), </w:t>
      </w:r>
      <w:r w:rsidRPr="0075041B">
        <w:rPr>
          <w:rFonts w:asciiTheme="minorHAnsi" w:hAnsiTheme="minorHAnsi" w:cs="Courier New"/>
          <w:i/>
          <w:sz w:val="22"/>
          <w:szCs w:val="22"/>
        </w:rPr>
        <w:t>The Myth of Marginality: Urban Politics and Poverty in Rio de Janeiro</w:t>
      </w:r>
      <w:r>
        <w:rPr>
          <w:rFonts w:asciiTheme="minorHAnsi" w:hAnsiTheme="minorHAnsi" w:cs="Courier New"/>
          <w:sz w:val="22"/>
          <w:szCs w:val="22"/>
        </w:rPr>
        <w:t>,</w:t>
      </w:r>
      <w:r w:rsidRPr="00D90828">
        <w:rPr>
          <w:rFonts w:asciiTheme="minorHAnsi" w:hAnsiTheme="minorHAnsi" w:cs="Courier New"/>
          <w:sz w:val="22"/>
          <w:szCs w:val="22"/>
        </w:rPr>
        <w:t xml:space="preserve"> University of California Press, 341 pages.</w:t>
      </w:r>
    </w:p>
    <w:p w:rsidR="00EE5280" w:rsidRDefault="00EE5280" w:rsidP="00EE5280">
      <w:pPr>
        <w:spacing w:after="0" w:line="240" w:lineRule="auto"/>
        <w:ind w:left="720" w:hanging="720"/>
      </w:pPr>
      <w:r>
        <w:t>Portes, Alejandro (1979), "Housing policy, urban poverty and the state: the favelas of Rio de Janeiro", Latin American Research Review, No. 14, Summer, pp. 3-24.</w:t>
      </w:r>
    </w:p>
    <w:p w:rsidR="00EE5280" w:rsidRDefault="00EE5280" w:rsidP="00EE5280">
      <w:pPr>
        <w:spacing w:after="0" w:line="240" w:lineRule="auto"/>
        <w:ind w:left="720" w:hanging="720"/>
      </w:pPr>
      <w:r>
        <w:t xml:space="preserve">Roberts, Bryan (1978), </w:t>
      </w:r>
      <w:r w:rsidRPr="006A214B">
        <w:rPr>
          <w:i/>
        </w:rPr>
        <w:t>Cities of Peasants - Explorations in Urban Analysis</w:t>
      </w:r>
      <w:r>
        <w:t>, Edward Arnold, London.</w:t>
      </w:r>
    </w:p>
    <w:p w:rsidR="00EE5280" w:rsidRDefault="00EE5280" w:rsidP="00EE5280">
      <w:pPr>
        <w:spacing w:after="0" w:line="240" w:lineRule="auto"/>
        <w:ind w:left="720" w:hanging="720"/>
      </w:pPr>
      <w:r>
        <w:t>Rodell, M.J. (1980), "Colombo, Sri Lanka", in Mahdu Sahrin (Editor), Policies Towards Urban Slums, ESCAP, Bangkok, pp. 22-43.</w:t>
      </w:r>
    </w:p>
    <w:p w:rsidR="00EE5280" w:rsidRPr="006A214B" w:rsidRDefault="00EE5280" w:rsidP="00EE5280">
      <w:pPr>
        <w:spacing w:after="0" w:line="240" w:lineRule="auto"/>
        <w:ind w:left="720" w:hanging="720"/>
      </w:pPr>
      <w:r w:rsidRPr="00125079">
        <w:rPr>
          <w:rFonts w:cs="Courier New"/>
        </w:rPr>
        <w:t xml:space="preserve">Rodwin, Lloyd (Editor) (1987), </w:t>
      </w:r>
      <w:r w:rsidRPr="00E20633">
        <w:rPr>
          <w:rFonts w:cs="Courier New"/>
          <w:i/>
        </w:rPr>
        <w:t>Shelter, Settlement and Development</w:t>
      </w:r>
      <w:r w:rsidRPr="00125079">
        <w:rPr>
          <w:rFonts w:cs="Courier New"/>
        </w:rPr>
        <w:t>, Allen and Unwin, Boston and London.</w:t>
      </w:r>
    </w:p>
    <w:p w:rsidR="00EE5280" w:rsidRDefault="00EE5280" w:rsidP="00EE5280">
      <w:pPr>
        <w:spacing w:after="0" w:line="240" w:lineRule="auto"/>
        <w:ind w:left="720" w:hanging="720"/>
      </w:pPr>
      <w:r>
        <w:t xml:space="preserve">Sanchez Leon, Abelardo and R. Guerrero, J. Calderon and L. Olivera (1979), </w:t>
      </w:r>
      <w:r w:rsidRPr="006A214B">
        <w:rPr>
          <w:i/>
        </w:rPr>
        <w:t>Tugurizacion en Lima Metropolitana</w:t>
      </w:r>
      <w:r>
        <w:t>, Ediciones DESCO, Lima.</w:t>
      </w:r>
    </w:p>
    <w:p w:rsidR="00100B92" w:rsidRDefault="00EE5280" w:rsidP="00EE5280">
      <w:pPr>
        <w:spacing w:after="0" w:line="240" w:lineRule="auto"/>
        <w:ind w:left="720" w:hanging="720"/>
      </w:pPr>
      <w:r w:rsidRPr="00D90828">
        <w:t xml:space="preserve">Satterthwaite, David (1998),  </w:t>
      </w:r>
      <w:r w:rsidRPr="0075041B">
        <w:rPr>
          <w:i/>
        </w:rPr>
        <w:t>The Constraints on Aid and Development Assistance Agencies Giving A High Priority to Basic Needs</w:t>
      </w:r>
      <w:r>
        <w:t>,</w:t>
      </w:r>
      <w:r w:rsidRPr="00D90828">
        <w:t xml:space="preserve"> PhD thesis, London School of Economics and Political Science, London, 295 pages.</w:t>
      </w:r>
      <w:r w:rsidR="00100B92" w:rsidRPr="00100B92">
        <w:t xml:space="preserve"> </w:t>
      </w:r>
    </w:p>
    <w:p w:rsidR="00100B92" w:rsidRDefault="00100B92" w:rsidP="00100B92">
      <w:pPr>
        <w:spacing w:after="0" w:line="240" w:lineRule="auto"/>
        <w:ind w:left="720" w:hanging="720"/>
      </w:pPr>
      <w:r w:rsidRPr="00100B92">
        <w:lastRenderedPageBreak/>
        <w:t>Satterthwaite, David (2016), "Missing the Millennium Development Goal targets for water a</w:t>
      </w:r>
      <w:r>
        <w:t xml:space="preserve">nd sanitation in urban areas", </w:t>
      </w:r>
      <w:r w:rsidRPr="00100B92">
        <w:rPr>
          <w:i/>
        </w:rPr>
        <w:t>Environment and Urbanization</w:t>
      </w:r>
      <w:r w:rsidRPr="00100B92">
        <w:t xml:space="preserve"> Vol. 28, No, 1</w:t>
      </w:r>
    </w:p>
    <w:p w:rsidR="00EE5280" w:rsidRPr="00100B92" w:rsidRDefault="00EE5280" w:rsidP="00100B92">
      <w:pPr>
        <w:spacing w:after="0" w:line="240" w:lineRule="auto"/>
        <w:ind w:left="720" w:hanging="720"/>
      </w:pPr>
      <w:r w:rsidRPr="00D90828">
        <w:rPr>
          <w:rFonts w:cs="Courier New"/>
        </w:rPr>
        <w:t>Satterthwaite, David</w:t>
      </w:r>
      <w:r>
        <w:rPr>
          <w:rFonts w:cs="Courier New"/>
        </w:rPr>
        <w:t>,</w:t>
      </w:r>
      <w:r w:rsidRPr="00D90828">
        <w:rPr>
          <w:rFonts w:cs="Courier New"/>
        </w:rPr>
        <w:t xml:space="preserve"> Diana Mitlin and Sheridan Bartlett (2015), "Is it possible to reach low-income urban dwellers with good quality sanitation?"</w:t>
      </w:r>
      <w:r>
        <w:rPr>
          <w:rFonts w:cs="Courier New"/>
        </w:rPr>
        <w:t>,</w:t>
      </w:r>
      <w:r w:rsidRPr="00D90828">
        <w:rPr>
          <w:rFonts w:cs="Courier New"/>
        </w:rPr>
        <w:t xml:space="preserve"> </w:t>
      </w:r>
      <w:r w:rsidRPr="00916232">
        <w:rPr>
          <w:rFonts w:cs="Courier New"/>
          <w:i/>
        </w:rPr>
        <w:t>Environment and Urbanization</w:t>
      </w:r>
      <w:r w:rsidRPr="00D90828">
        <w:rPr>
          <w:rFonts w:cs="Courier New"/>
        </w:rPr>
        <w:t>, Vol. 27, No. 1.</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 xml:space="preserve">Schlyter, Ann and Thomas Schlyter (1980), </w:t>
      </w:r>
      <w:r w:rsidRPr="006A214B">
        <w:rPr>
          <w:rFonts w:asciiTheme="minorHAnsi" w:hAnsiTheme="minorHAnsi" w:cs="Courier New"/>
          <w:i/>
          <w:sz w:val="22"/>
          <w:szCs w:val="22"/>
        </w:rPr>
        <w:t>George - the Development of a Squatter Settlement in Lusaka, Zambia</w:t>
      </w:r>
      <w:r>
        <w:rPr>
          <w:rFonts w:asciiTheme="minorHAnsi" w:hAnsiTheme="minorHAnsi" w:cs="Courier New"/>
          <w:sz w:val="22"/>
          <w:szCs w:val="22"/>
        </w:rPr>
        <w:t>,</w:t>
      </w:r>
      <w:r w:rsidRPr="00125079">
        <w:rPr>
          <w:rFonts w:asciiTheme="minorHAnsi" w:hAnsiTheme="minorHAnsi" w:cs="Courier New"/>
          <w:sz w:val="22"/>
          <w:szCs w:val="22"/>
        </w:rPr>
        <w:t xml:space="preserve"> The Swedish Council for Building Research, Stockholm.</w:t>
      </w:r>
    </w:p>
    <w:p w:rsidR="00EE5280" w:rsidRPr="00D90828" w:rsidRDefault="00EE5280" w:rsidP="00EE5280">
      <w:pPr>
        <w:pStyle w:val="PlainText"/>
        <w:ind w:left="720" w:hanging="720"/>
        <w:rPr>
          <w:rFonts w:asciiTheme="minorHAnsi" w:hAnsiTheme="minorHAnsi" w:cs="Courier New"/>
          <w:sz w:val="22"/>
          <w:szCs w:val="22"/>
        </w:rPr>
      </w:pPr>
      <w:r w:rsidRPr="00D90828">
        <w:rPr>
          <w:rFonts w:asciiTheme="minorHAnsi" w:hAnsiTheme="minorHAnsi" w:cs="Courier New"/>
          <w:sz w:val="22"/>
          <w:szCs w:val="22"/>
        </w:rPr>
        <w:t>Schusterman, Ricardo and Ana Hardoy (1997), "Reconstructing social capital in a poor urban settlement: the Integrated Improvement Programme, Barrio San Jorge"</w:t>
      </w:r>
      <w:r>
        <w:rPr>
          <w:rFonts w:asciiTheme="minorHAnsi" w:hAnsiTheme="minorHAnsi" w:cs="Courier New"/>
          <w:sz w:val="22"/>
          <w:szCs w:val="22"/>
        </w:rPr>
        <w:t>,</w:t>
      </w:r>
      <w:r w:rsidRPr="00D90828">
        <w:rPr>
          <w:rFonts w:asciiTheme="minorHAnsi" w:hAnsiTheme="minorHAnsi" w:cs="Courier New"/>
          <w:sz w:val="22"/>
          <w:szCs w:val="22"/>
        </w:rPr>
        <w:t xml:space="preserve"> </w:t>
      </w:r>
      <w:r w:rsidRPr="00916232">
        <w:rPr>
          <w:rFonts w:asciiTheme="minorHAnsi" w:hAnsiTheme="minorHAnsi" w:cs="Courier New"/>
          <w:i/>
          <w:sz w:val="22"/>
          <w:szCs w:val="22"/>
        </w:rPr>
        <w:t>Environment and Urbanization</w:t>
      </w:r>
      <w:r w:rsidRPr="00D90828">
        <w:rPr>
          <w:rFonts w:asciiTheme="minorHAnsi" w:hAnsiTheme="minorHAnsi" w:cs="Courier New"/>
          <w:sz w:val="22"/>
          <w:szCs w:val="22"/>
        </w:rPr>
        <w:t>, Vol.9,</w:t>
      </w:r>
      <w:r>
        <w:rPr>
          <w:rFonts w:asciiTheme="minorHAnsi" w:hAnsiTheme="minorHAnsi" w:cs="Courier New"/>
          <w:sz w:val="22"/>
          <w:szCs w:val="22"/>
        </w:rPr>
        <w:t xml:space="preserve"> No.1, </w:t>
      </w:r>
      <w:r w:rsidRPr="00D90828">
        <w:rPr>
          <w:rFonts w:asciiTheme="minorHAnsi" w:hAnsiTheme="minorHAnsi" w:cs="Courier New"/>
          <w:sz w:val="22"/>
          <w:szCs w:val="22"/>
        </w:rPr>
        <w:t>pp. 91-119.</w:t>
      </w:r>
    </w:p>
    <w:p w:rsidR="00EE5280" w:rsidRPr="00D90828" w:rsidRDefault="00EE5280" w:rsidP="00EE5280">
      <w:pPr>
        <w:spacing w:after="0" w:line="240" w:lineRule="auto"/>
        <w:ind w:left="720" w:hanging="720"/>
      </w:pPr>
      <w:r>
        <w:t>Sida</w:t>
      </w:r>
      <w:r w:rsidRPr="00D90828">
        <w:t xml:space="preserve"> (1997), Seeking more effective and sustainable support to improving housing and living conditions for low income households in urban areas: Sida's initiatives in Costa Rica, Chile and Nicaragua</w:t>
      </w:r>
      <w:r>
        <w:t>,</w:t>
      </w:r>
      <w:r w:rsidRPr="00D90828">
        <w:t xml:space="preserve"> </w:t>
      </w:r>
      <w:r w:rsidRPr="00916232">
        <w:rPr>
          <w:i/>
        </w:rPr>
        <w:t>Environment and Urbanization</w:t>
      </w:r>
      <w:r w:rsidRPr="00D90828">
        <w:t>, Vol.9, No.2, pages 213-231.</w:t>
      </w:r>
    </w:p>
    <w:p w:rsidR="00EE5280"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Sobreira de Moura, Alexandrina (1987), "Brasilia Teimosa - the organization of a low income settlement in Recife, Brazil"</w:t>
      </w:r>
      <w:r>
        <w:rPr>
          <w:rFonts w:asciiTheme="minorHAnsi" w:hAnsiTheme="minorHAnsi" w:cs="Courier New"/>
          <w:sz w:val="22"/>
          <w:szCs w:val="22"/>
        </w:rPr>
        <w:t>,</w:t>
      </w:r>
      <w:r w:rsidRPr="00125079">
        <w:rPr>
          <w:rFonts w:asciiTheme="minorHAnsi" w:hAnsiTheme="minorHAnsi" w:cs="Courier New"/>
          <w:sz w:val="22"/>
          <w:szCs w:val="22"/>
        </w:rPr>
        <w:t xml:space="preserve"> </w:t>
      </w:r>
      <w:r w:rsidRPr="006A214B">
        <w:rPr>
          <w:rFonts w:asciiTheme="minorHAnsi" w:hAnsiTheme="minorHAnsi" w:cs="Courier New"/>
          <w:i/>
          <w:sz w:val="22"/>
          <w:szCs w:val="22"/>
        </w:rPr>
        <w:t>Development Dialogue</w:t>
      </w:r>
      <w:r w:rsidRPr="00125079">
        <w:rPr>
          <w:rFonts w:asciiTheme="minorHAnsi" w:hAnsiTheme="minorHAnsi" w:cs="Courier New"/>
          <w:sz w:val="22"/>
          <w:szCs w:val="22"/>
        </w:rPr>
        <w:t>, Vol. 1, pp 152-169.</w:t>
      </w:r>
    </w:p>
    <w:p w:rsidR="00EE5280" w:rsidRPr="00D90828" w:rsidRDefault="00EE5280" w:rsidP="00EE5280">
      <w:pPr>
        <w:spacing w:after="0" w:line="240" w:lineRule="auto"/>
        <w:ind w:left="720" w:hanging="720"/>
      </w:pPr>
      <w:r w:rsidRPr="00D90828">
        <w:t xml:space="preserve">Society for Community Organization (1993), </w:t>
      </w:r>
      <w:r w:rsidRPr="0075041B">
        <w:rPr>
          <w:i/>
        </w:rPr>
        <w:t>Photo Album of Cages</w:t>
      </w:r>
      <w:r>
        <w:t>,</w:t>
      </w:r>
      <w:r w:rsidRPr="00D90828">
        <w:t xml:space="preserve"> Hong Kong.</w:t>
      </w:r>
    </w:p>
    <w:p w:rsidR="00EE5280" w:rsidRPr="00D90828" w:rsidRDefault="00EE5280" w:rsidP="00EE5280">
      <w:pPr>
        <w:spacing w:after="0" w:line="240" w:lineRule="auto"/>
        <w:ind w:left="720" w:hanging="720"/>
      </w:pPr>
      <w:r>
        <w:t xml:space="preserve">SPARC </w:t>
      </w:r>
      <w:r w:rsidRPr="00D90828">
        <w:t>(1985), "We the Invisible"; a Census of Pavement Dwellers</w:t>
      </w:r>
      <w:r>
        <w:t>,</w:t>
      </w:r>
      <w:r w:rsidRPr="00D90828">
        <w:t xml:space="preserve"> Bombay, 41 pages.</w:t>
      </w:r>
    </w:p>
    <w:p w:rsidR="00EE5280" w:rsidRPr="00D90828" w:rsidRDefault="00EE5280" w:rsidP="00EE5280">
      <w:pPr>
        <w:spacing w:after="0" w:line="240" w:lineRule="auto"/>
        <w:ind w:left="720" w:hanging="720"/>
      </w:pPr>
      <w:r w:rsidRPr="00D90828">
        <w:t>Stein, Alfredo (2001), "Participation and sustainability in social projects: the experience of the Local Development Programme (PRODEL) in Nicaragua"</w:t>
      </w:r>
      <w:r>
        <w:t>,</w:t>
      </w:r>
      <w:r w:rsidRPr="00D90828">
        <w:t xml:space="preserve"> </w:t>
      </w:r>
      <w:r w:rsidRPr="00916232">
        <w:rPr>
          <w:i/>
        </w:rPr>
        <w:t>Environment and Urbanization</w:t>
      </w:r>
      <w:r w:rsidRPr="00D90828">
        <w:t>, Vol 13 No 1, pages 11-35.</w:t>
      </w:r>
    </w:p>
    <w:p w:rsidR="00EE5280" w:rsidRPr="00D90828" w:rsidRDefault="00EE5280" w:rsidP="00EE5280">
      <w:pPr>
        <w:spacing w:after="0" w:line="240" w:lineRule="auto"/>
        <w:ind w:left="720" w:hanging="720"/>
      </w:pPr>
      <w:r w:rsidRPr="00D90828">
        <w:t>Stein, Alfredo with Luis Castillo (2005), "Innovative financing for low-income housing improvement: lessons from programmes in Central America"</w:t>
      </w:r>
      <w:r>
        <w:t>,</w:t>
      </w:r>
      <w:r w:rsidRPr="00D90828">
        <w:t xml:space="preserve"> </w:t>
      </w:r>
      <w:r w:rsidRPr="00916232">
        <w:rPr>
          <w:i/>
        </w:rPr>
        <w:t>Environment and Urbanization</w:t>
      </w:r>
      <w:r w:rsidRPr="00D90828">
        <w:t>, Vol. 17, No. 1, pages 47-66.</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Stren, Richard E. and Rodney R. White (Editors) (1989), African Cities in Crisis: Managing Rapid Urban Growth</w:t>
      </w:r>
      <w:r>
        <w:rPr>
          <w:rFonts w:asciiTheme="minorHAnsi" w:hAnsiTheme="minorHAnsi" w:cs="Courier New"/>
          <w:sz w:val="22"/>
          <w:szCs w:val="22"/>
        </w:rPr>
        <w:t>,</w:t>
      </w:r>
      <w:r w:rsidRPr="00125079">
        <w:rPr>
          <w:rFonts w:asciiTheme="minorHAnsi" w:hAnsiTheme="minorHAnsi" w:cs="Courier New"/>
          <w:sz w:val="22"/>
          <w:szCs w:val="22"/>
        </w:rPr>
        <w:t xml:space="preserve"> Westview Press, Boulder, US</w:t>
      </w:r>
      <w:r>
        <w:rPr>
          <w:rFonts w:asciiTheme="minorHAnsi" w:hAnsiTheme="minorHAnsi" w:cs="Courier New"/>
          <w:sz w:val="22"/>
          <w:szCs w:val="22"/>
        </w:rPr>
        <w:t>A, 335 pages.</w:t>
      </w:r>
    </w:p>
    <w:p w:rsidR="00EE5280" w:rsidRDefault="00EE5280" w:rsidP="00EE5280">
      <w:pPr>
        <w:spacing w:after="0" w:line="240" w:lineRule="auto"/>
        <w:ind w:left="720" w:hanging="720"/>
      </w:pPr>
      <w:r>
        <w:t xml:space="preserve">Turner, John F.C. (1966), </w:t>
      </w:r>
      <w:r w:rsidRPr="006A214B">
        <w:rPr>
          <w:i/>
        </w:rPr>
        <w:t>Uncontrolled Urban Settlements: Problems and Policies</w:t>
      </w:r>
      <w:r>
        <w:t>, Report for the United Nations seminar on Urbanization, Pittsburgh.</w:t>
      </w:r>
    </w:p>
    <w:p w:rsidR="00EE5280" w:rsidRPr="00125079" w:rsidRDefault="00EE5280" w:rsidP="00EE5280">
      <w:pPr>
        <w:pStyle w:val="PlainText"/>
        <w:ind w:left="720" w:hanging="720"/>
        <w:rPr>
          <w:rFonts w:asciiTheme="minorHAnsi" w:hAnsiTheme="minorHAnsi" w:cs="Courier New"/>
          <w:sz w:val="22"/>
          <w:szCs w:val="22"/>
        </w:rPr>
      </w:pPr>
      <w:r w:rsidRPr="00125079">
        <w:rPr>
          <w:rFonts w:asciiTheme="minorHAnsi" w:hAnsiTheme="minorHAnsi" w:cs="Courier New"/>
          <w:sz w:val="22"/>
          <w:szCs w:val="22"/>
        </w:rPr>
        <w:t>Turner, John F.C. (1968), "Housing priorities, settlement patterns and urban development in modernizing countries"</w:t>
      </w:r>
      <w:r>
        <w:rPr>
          <w:rFonts w:asciiTheme="minorHAnsi" w:hAnsiTheme="minorHAnsi" w:cs="Courier New"/>
          <w:sz w:val="22"/>
          <w:szCs w:val="22"/>
        </w:rPr>
        <w:t>,</w:t>
      </w:r>
      <w:r w:rsidRPr="00125079">
        <w:rPr>
          <w:rFonts w:asciiTheme="minorHAnsi" w:hAnsiTheme="minorHAnsi" w:cs="Courier New"/>
          <w:sz w:val="22"/>
          <w:szCs w:val="22"/>
        </w:rPr>
        <w:t xml:space="preserve"> </w:t>
      </w:r>
      <w:r w:rsidRPr="006A214B">
        <w:rPr>
          <w:rFonts w:asciiTheme="minorHAnsi" w:hAnsiTheme="minorHAnsi" w:cs="Courier New"/>
          <w:i/>
          <w:sz w:val="22"/>
          <w:szCs w:val="22"/>
        </w:rPr>
        <w:t>Journal of the American Institute of Planners</w:t>
      </w:r>
      <w:r w:rsidRPr="00125079">
        <w:rPr>
          <w:rFonts w:asciiTheme="minorHAnsi" w:hAnsiTheme="minorHAnsi" w:cs="Courier New"/>
          <w:sz w:val="22"/>
          <w:szCs w:val="22"/>
        </w:rPr>
        <w:t>, Vol.34, pp. 354-363.</w:t>
      </w:r>
    </w:p>
    <w:p w:rsidR="00EE5280" w:rsidRDefault="00EE5280" w:rsidP="00EE5280">
      <w:pPr>
        <w:spacing w:after="0" w:line="240" w:lineRule="auto"/>
        <w:ind w:left="720" w:hanging="720"/>
      </w:pPr>
      <w:r w:rsidRPr="00125079">
        <w:t xml:space="preserve">Turner, John F.C. (1976), </w:t>
      </w:r>
      <w:r w:rsidRPr="00125079">
        <w:rPr>
          <w:i/>
        </w:rPr>
        <w:t>Housing By People - Towards Autonomy in Building Environments</w:t>
      </w:r>
      <w:r w:rsidRPr="00125079">
        <w:t>, Ideas in Progress, Marion Boyars, and London.</w:t>
      </w:r>
    </w:p>
    <w:p w:rsidR="00EE5280" w:rsidRDefault="00EE5280" w:rsidP="00EE5280">
      <w:pPr>
        <w:spacing w:after="0" w:line="240" w:lineRule="auto"/>
        <w:ind w:left="720" w:hanging="720"/>
      </w:pPr>
      <w:r>
        <w:t xml:space="preserve">Turner, John F.C. and Robert Fichter (Editors) (1971), </w:t>
      </w:r>
      <w:r w:rsidRPr="006A214B">
        <w:rPr>
          <w:i/>
        </w:rPr>
        <w:t>Freedom to Build</w:t>
      </w:r>
      <w:r>
        <w:t>, Macmillan, New York and London, 301 pages.</w:t>
      </w:r>
    </w:p>
    <w:p w:rsidR="00100B92" w:rsidRDefault="00EE5280" w:rsidP="00100B92">
      <w:pPr>
        <w:spacing w:after="0" w:line="240" w:lineRule="auto"/>
        <w:ind w:left="720" w:hanging="720"/>
        <w:rPr>
          <w:rFonts w:cs="Courier New"/>
        </w:rPr>
      </w:pPr>
      <w:r>
        <w:rPr>
          <w:rFonts w:cs="Courier New"/>
        </w:rPr>
        <w:t>United Nations</w:t>
      </w:r>
      <w:r w:rsidRPr="00D90828">
        <w:rPr>
          <w:rFonts w:cs="Courier New"/>
        </w:rPr>
        <w:t xml:space="preserve"> (2013), </w:t>
      </w:r>
      <w:r w:rsidRPr="0075041B">
        <w:rPr>
          <w:rFonts w:cs="Courier New"/>
          <w:i/>
        </w:rPr>
        <w:t>The Millennium Development Goals Report 2013</w:t>
      </w:r>
      <w:r>
        <w:rPr>
          <w:rFonts w:cs="Courier New"/>
        </w:rPr>
        <w:t>,</w:t>
      </w:r>
      <w:r w:rsidRPr="00D90828">
        <w:rPr>
          <w:rFonts w:cs="Courier New"/>
        </w:rPr>
        <w:t xml:space="preserve"> United Nations, New York, 60 pages.</w:t>
      </w:r>
    </w:p>
    <w:p w:rsidR="002B7545" w:rsidRPr="00D90828" w:rsidRDefault="002B7545" w:rsidP="00100B92">
      <w:pPr>
        <w:spacing w:after="0" w:line="240" w:lineRule="auto"/>
        <w:ind w:left="720" w:hanging="720"/>
        <w:rPr>
          <w:rFonts w:cs="Courier New"/>
        </w:rPr>
      </w:pPr>
      <w:r>
        <w:rPr>
          <w:rFonts w:cs="Courier New"/>
        </w:rPr>
        <w:t>UN-Habitat (2010</w:t>
      </w:r>
      <w:r w:rsidRPr="002B7545">
        <w:rPr>
          <w:rFonts w:cs="Courier New"/>
        </w:rPr>
        <w:t>), State</w:t>
      </w:r>
      <w:r w:rsidR="00100B92">
        <w:rPr>
          <w:rFonts w:cs="Courier New"/>
        </w:rPr>
        <w:t xml:space="preserve"> </w:t>
      </w:r>
      <w:r w:rsidRPr="002B7545">
        <w:rPr>
          <w:rFonts w:cs="Courier New"/>
        </w:rPr>
        <w:t>of the World’s Cities 2010/11 -</w:t>
      </w:r>
      <w:r w:rsidR="00100B92">
        <w:rPr>
          <w:rFonts w:cs="Courier New"/>
        </w:rPr>
        <w:t xml:space="preserve"> </w:t>
      </w:r>
      <w:r w:rsidRPr="002B7545">
        <w:rPr>
          <w:rFonts w:cs="Courier New"/>
        </w:rPr>
        <w:t>Cities for All: Bridging the Urban</w:t>
      </w:r>
      <w:r w:rsidR="00100B92">
        <w:rPr>
          <w:rFonts w:cs="Courier New"/>
        </w:rPr>
        <w:t xml:space="preserve"> </w:t>
      </w:r>
      <w:r w:rsidRPr="002B7545">
        <w:rPr>
          <w:rFonts w:cs="Courier New"/>
        </w:rPr>
        <w:t>Divide, Earthscan Publications,</w:t>
      </w:r>
      <w:r w:rsidR="00100B92">
        <w:rPr>
          <w:rFonts w:cs="Courier New"/>
        </w:rPr>
        <w:t xml:space="preserve"> London</w:t>
      </w:r>
      <w:r w:rsidRPr="002B7545">
        <w:rPr>
          <w:rFonts w:cs="Courier New"/>
        </w:rPr>
        <w:t>.</w:t>
      </w:r>
    </w:p>
    <w:p w:rsidR="00EE5280" w:rsidRPr="00D90828" w:rsidRDefault="00EE5280" w:rsidP="00EE5280">
      <w:pPr>
        <w:pStyle w:val="PlainText"/>
        <w:ind w:left="720" w:hanging="720"/>
        <w:rPr>
          <w:rFonts w:asciiTheme="minorHAnsi" w:hAnsiTheme="minorHAnsi" w:cs="Courier New"/>
          <w:sz w:val="22"/>
          <w:szCs w:val="22"/>
        </w:rPr>
      </w:pPr>
      <w:r w:rsidRPr="00D90828">
        <w:rPr>
          <w:rFonts w:asciiTheme="minorHAnsi" w:hAnsiTheme="minorHAnsi" w:cs="Courier New"/>
          <w:sz w:val="22"/>
          <w:szCs w:val="22"/>
        </w:rPr>
        <w:t xml:space="preserve">Ward, Barbara (1976), </w:t>
      </w:r>
      <w:r w:rsidRPr="0075041B">
        <w:rPr>
          <w:rFonts w:asciiTheme="minorHAnsi" w:hAnsiTheme="minorHAnsi" w:cs="Courier New"/>
          <w:i/>
          <w:sz w:val="22"/>
          <w:szCs w:val="22"/>
        </w:rPr>
        <w:t>The Home of Man</w:t>
      </w:r>
      <w:r>
        <w:rPr>
          <w:rFonts w:asciiTheme="minorHAnsi" w:hAnsiTheme="minorHAnsi" w:cs="Courier New"/>
          <w:sz w:val="22"/>
          <w:szCs w:val="22"/>
        </w:rPr>
        <w:t>,</w:t>
      </w:r>
      <w:r w:rsidRPr="00D90828">
        <w:rPr>
          <w:rFonts w:asciiTheme="minorHAnsi" w:hAnsiTheme="minorHAnsi" w:cs="Courier New"/>
          <w:sz w:val="22"/>
          <w:szCs w:val="22"/>
        </w:rPr>
        <w:t xml:space="preserve"> W.W. Norton, New York, 297 pages.</w:t>
      </w:r>
    </w:p>
    <w:p w:rsidR="00EE5280" w:rsidRDefault="00EE5280" w:rsidP="00EE5280">
      <w:pPr>
        <w:spacing w:after="0" w:line="240" w:lineRule="auto"/>
        <w:ind w:left="720" w:hanging="720"/>
      </w:pPr>
      <w:r w:rsidRPr="00D90828">
        <w:t>Ward</w:t>
      </w:r>
      <w:r>
        <w:t>,</w:t>
      </w:r>
      <w:r w:rsidRPr="00D90828">
        <w:t xml:space="preserve"> Peter M. (1982), “Introduction and purpose”, Chapter 1 in Peter M. Ward (Editor), </w:t>
      </w:r>
      <w:r w:rsidRPr="0075041B">
        <w:rPr>
          <w:i/>
        </w:rPr>
        <w:t>Self Help Housing: a Critique</w:t>
      </w:r>
      <w:r w:rsidRPr="00D90828">
        <w:t>, Mansell Press, London.</w:t>
      </w:r>
    </w:p>
    <w:p w:rsidR="00EE5280" w:rsidRDefault="00EE5280" w:rsidP="00EE5280">
      <w:pPr>
        <w:spacing w:after="0" w:line="240" w:lineRule="auto"/>
        <w:ind w:left="720" w:hanging="720"/>
      </w:pPr>
      <w:r w:rsidRPr="00CF45BE">
        <w:rPr>
          <w:rFonts w:cs="Courier New"/>
        </w:rPr>
        <w:t>WHO and UNICEF</w:t>
      </w:r>
      <w:r>
        <w:rPr>
          <w:rFonts w:cs="Courier New"/>
        </w:rPr>
        <w:t xml:space="preserve"> </w:t>
      </w:r>
      <w:r w:rsidRPr="00CF45BE">
        <w:rPr>
          <w:rFonts w:cs="Courier New"/>
        </w:rPr>
        <w:t xml:space="preserve">(2014), </w:t>
      </w:r>
      <w:r w:rsidRPr="00CF45BE">
        <w:rPr>
          <w:rFonts w:cs="Courier New"/>
          <w:i/>
        </w:rPr>
        <w:t>Progress on Drinking-Water and Sanitation; 2014 Update</w:t>
      </w:r>
      <w:r>
        <w:rPr>
          <w:rFonts w:cs="Courier New"/>
        </w:rPr>
        <w:t>,</w:t>
      </w:r>
      <w:r w:rsidRPr="00CF45BE">
        <w:rPr>
          <w:rFonts w:cs="Courier New"/>
        </w:rPr>
        <w:t xml:space="preserve"> Joint Monitoring Programme, WHO and UNICEF, Geneva, 80 pages.</w:t>
      </w:r>
    </w:p>
    <w:p w:rsidR="00EE5280" w:rsidRPr="00D90828" w:rsidRDefault="00EE5280" w:rsidP="00EE5280">
      <w:pPr>
        <w:spacing w:after="0" w:line="240" w:lineRule="auto"/>
        <w:ind w:left="720" w:hanging="720"/>
      </w:pPr>
      <w:r w:rsidRPr="00D90828">
        <w:rPr>
          <w:rFonts w:cs="Courier New"/>
        </w:rPr>
        <w:t>Wratten, Ellen (1995), "Conceptualizing urban poverty"</w:t>
      </w:r>
      <w:r>
        <w:rPr>
          <w:rFonts w:cs="Courier New"/>
        </w:rPr>
        <w:t>,</w:t>
      </w:r>
      <w:r w:rsidRPr="00D90828">
        <w:rPr>
          <w:rFonts w:cs="Courier New"/>
        </w:rPr>
        <w:t xml:space="preserve"> </w:t>
      </w:r>
      <w:r w:rsidRPr="00916232">
        <w:rPr>
          <w:rFonts w:cs="Courier New"/>
          <w:i/>
        </w:rPr>
        <w:t>Environment and Urbanization</w:t>
      </w:r>
      <w:r w:rsidRPr="00D90828">
        <w:rPr>
          <w:rFonts w:cs="Courier New"/>
        </w:rPr>
        <w:t>, Vol.7, No.1, April, pp. 11-36.</w:t>
      </w:r>
    </w:p>
    <w:p w:rsidR="00EE5280" w:rsidRDefault="00EE5280" w:rsidP="007E0492"/>
    <w:sectPr w:rsidR="00EE528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811" w:rsidRDefault="00D85811" w:rsidP="008532AB">
      <w:pPr>
        <w:spacing w:after="0" w:line="240" w:lineRule="auto"/>
      </w:pPr>
      <w:r>
        <w:separator/>
      </w:r>
    </w:p>
  </w:endnote>
  <w:endnote w:type="continuationSeparator" w:id="0">
    <w:p w:rsidR="00D85811" w:rsidRDefault="00D85811" w:rsidP="0085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811" w:rsidRDefault="00D85811" w:rsidP="008532AB">
      <w:pPr>
        <w:spacing w:after="0" w:line="240" w:lineRule="auto"/>
      </w:pPr>
      <w:r>
        <w:separator/>
      </w:r>
    </w:p>
  </w:footnote>
  <w:footnote w:type="continuationSeparator" w:id="0">
    <w:p w:rsidR="00D85811" w:rsidRDefault="00D85811" w:rsidP="008532AB">
      <w:pPr>
        <w:spacing w:after="0" w:line="240" w:lineRule="auto"/>
      </w:pPr>
      <w:r>
        <w:continuationSeparator/>
      </w:r>
    </w:p>
  </w:footnote>
  <w:footnote w:id="1">
    <w:p w:rsidR="00E531B1" w:rsidRPr="00EA6411" w:rsidRDefault="00E531B1">
      <w:pPr>
        <w:pStyle w:val="FootnoteText"/>
      </w:pPr>
      <w:r w:rsidRPr="00EA6411">
        <w:rPr>
          <w:rStyle w:val="FootnoteReference"/>
        </w:rPr>
        <w:footnoteRef/>
      </w:r>
      <w:r w:rsidRPr="00EA6411">
        <w:t xml:space="preserve"> A personal note.  I have been very fortunate in meeting and getting to know many of the pioneers in this field and in working with some of them.</w:t>
      </w:r>
      <w:r w:rsidR="00B935F0" w:rsidRPr="00EA6411">
        <w:t xml:space="preserve"> Jorge E. Hardoy wa</w:t>
      </w:r>
      <w:r w:rsidR="00473F8C">
        <w:t>s the most influential of them.</w:t>
      </w:r>
      <w:r w:rsidR="00B935F0" w:rsidRPr="00EA6411">
        <w:t xml:space="preserve"> I first came into contact with him in 1974 as he was advising the President of IIED on a book she was writing on housing and urban development (Ward 1976) and I then came to work with him from 1977 to 1993 as he directed a new work programme at IIED on Human Settlements and set up II</w:t>
      </w:r>
      <w:r w:rsidR="00473F8C">
        <w:t xml:space="preserve">ED-America Latina. </w:t>
      </w:r>
      <w:r w:rsidR="00EA6411" w:rsidRPr="00EA6411">
        <w:t xml:space="preserve">I interviewed Otto Koenigsberger in 1974 for this same book – and took his advice to take the diploma at the Development Planning Unit (where I was taught by and learned so much from John FC Turner, Caroline Moser and Ronaldo Ramirez). </w:t>
      </w:r>
      <w:r w:rsidRPr="00EA6411">
        <w:t xml:space="preserve">I </w:t>
      </w:r>
      <w:r w:rsidR="00B935F0" w:rsidRPr="00EA6411">
        <w:t xml:space="preserve">was course assistant to John </w:t>
      </w:r>
      <w:r w:rsidRPr="00EA6411">
        <w:t xml:space="preserve">Turner for a three month course he ran at the Development Planning Unit in 1979 and have followed his work since then. Through my work with Jorge Hardoy, I also met Lisa Peattie, Janice Perlman and Alan Gilbert and some of the pioneers from Latin America. </w:t>
      </w:r>
    </w:p>
  </w:footnote>
  <w:footnote w:id="2">
    <w:p w:rsidR="005670A8" w:rsidRDefault="005670A8">
      <w:pPr>
        <w:pStyle w:val="FootnoteText"/>
      </w:pPr>
      <w:r>
        <w:rPr>
          <w:rStyle w:val="FootnoteReference"/>
        </w:rPr>
        <w:footnoteRef/>
      </w:r>
      <w:r>
        <w:t xml:space="preserve"> This is available open access on-line see </w:t>
      </w:r>
      <w:r w:rsidRPr="005670A8">
        <w:t>http://www.ingentaconnect.com/content/0326-7857</w:t>
      </w:r>
    </w:p>
  </w:footnote>
  <w:footnote w:id="3">
    <w:p w:rsidR="00F65A5F" w:rsidRDefault="00F65A5F">
      <w:pPr>
        <w:pStyle w:val="FootnoteText"/>
      </w:pPr>
      <w:r>
        <w:rPr>
          <w:rStyle w:val="FootnoteReference"/>
        </w:rPr>
        <w:footnoteRef/>
      </w:r>
      <w:r>
        <w:t xml:space="preserve"> I remember a lecture on this in relation to Chile by Ronaldo Ramirez but I am not sure whether this was published</w:t>
      </w:r>
    </w:p>
  </w:footnote>
  <w:footnote w:id="4">
    <w:p w:rsidR="00E721C2" w:rsidRDefault="00E721C2">
      <w:pPr>
        <w:pStyle w:val="FootnoteText"/>
      </w:pPr>
      <w:r>
        <w:rPr>
          <w:rStyle w:val="FootnoteReference"/>
        </w:rPr>
        <w:footnoteRef/>
      </w:r>
      <w:r>
        <w:t xml:space="preserve"> See </w:t>
      </w:r>
      <w:hyperlink r:id="rId1" w:history="1">
        <w:r w:rsidRPr="009B2068">
          <w:rPr>
            <w:rStyle w:val="Hyperlink"/>
          </w:rPr>
          <w:t>www.sdinet.org</w:t>
        </w:r>
      </w:hyperlink>
      <w:r>
        <w:t xml:space="preserve"> for details of enumerations and mapping and of the other core practices of the federations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757957"/>
      <w:docPartObj>
        <w:docPartGallery w:val="Page Numbers (Top of Page)"/>
        <w:docPartUnique/>
      </w:docPartObj>
    </w:sdtPr>
    <w:sdtEndPr>
      <w:rPr>
        <w:noProof/>
      </w:rPr>
    </w:sdtEndPr>
    <w:sdtContent>
      <w:p w:rsidR="00571A1B" w:rsidRDefault="00571A1B">
        <w:pPr>
          <w:pStyle w:val="Header"/>
          <w:jc w:val="right"/>
        </w:pPr>
        <w:r>
          <w:fldChar w:fldCharType="begin"/>
        </w:r>
        <w:r>
          <w:instrText xml:space="preserve"> PAGE   \* MERGEFORMAT </w:instrText>
        </w:r>
        <w:r>
          <w:fldChar w:fldCharType="separate"/>
        </w:r>
        <w:r w:rsidR="00100B92">
          <w:rPr>
            <w:noProof/>
          </w:rPr>
          <w:t>1</w:t>
        </w:r>
        <w:r>
          <w:rPr>
            <w:noProof/>
          </w:rPr>
          <w:fldChar w:fldCharType="end"/>
        </w:r>
      </w:p>
    </w:sdtContent>
  </w:sdt>
  <w:p w:rsidR="00571A1B" w:rsidRDefault="00571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w:pict>
  </w:numPicBullet>
  <w:abstractNum w:abstractNumId="0" w15:restartNumberingAfterBreak="0">
    <w:nsid w:val="10985322"/>
    <w:multiLevelType w:val="hybridMultilevel"/>
    <w:tmpl w:val="0422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A6F77"/>
    <w:multiLevelType w:val="hybridMultilevel"/>
    <w:tmpl w:val="F6A4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FC5FD7"/>
    <w:multiLevelType w:val="hybridMultilevel"/>
    <w:tmpl w:val="1740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C5"/>
    <w:rsid w:val="00035181"/>
    <w:rsid w:val="0007585B"/>
    <w:rsid w:val="000B4599"/>
    <w:rsid w:val="000E1ECB"/>
    <w:rsid w:val="000E4372"/>
    <w:rsid w:val="000F61E7"/>
    <w:rsid w:val="00100B92"/>
    <w:rsid w:val="00117C24"/>
    <w:rsid w:val="0012067C"/>
    <w:rsid w:val="0014769B"/>
    <w:rsid w:val="001C1A4F"/>
    <w:rsid w:val="001C46CD"/>
    <w:rsid w:val="001D704C"/>
    <w:rsid w:val="002644E7"/>
    <w:rsid w:val="00292678"/>
    <w:rsid w:val="0029585F"/>
    <w:rsid w:val="002B7545"/>
    <w:rsid w:val="002D0414"/>
    <w:rsid w:val="002D56C6"/>
    <w:rsid w:val="002E0AC5"/>
    <w:rsid w:val="003244CE"/>
    <w:rsid w:val="00340339"/>
    <w:rsid w:val="00354B47"/>
    <w:rsid w:val="003716C3"/>
    <w:rsid w:val="00380E44"/>
    <w:rsid w:val="003938D1"/>
    <w:rsid w:val="004126F6"/>
    <w:rsid w:val="00414625"/>
    <w:rsid w:val="00454392"/>
    <w:rsid w:val="004661AC"/>
    <w:rsid w:val="00473F8C"/>
    <w:rsid w:val="004B756A"/>
    <w:rsid w:val="004C6A4D"/>
    <w:rsid w:val="004F0FE3"/>
    <w:rsid w:val="004F4D79"/>
    <w:rsid w:val="00520E1C"/>
    <w:rsid w:val="005670A8"/>
    <w:rsid w:val="00571A1B"/>
    <w:rsid w:val="00572E32"/>
    <w:rsid w:val="00581AE9"/>
    <w:rsid w:val="00584D1C"/>
    <w:rsid w:val="005A5FCA"/>
    <w:rsid w:val="005B5A6F"/>
    <w:rsid w:val="005C26EF"/>
    <w:rsid w:val="005D1E3F"/>
    <w:rsid w:val="005F6153"/>
    <w:rsid w:val="00652937"/>
    <w:rsid w:val="006536C5"/>
    <w:rsid w:val="0066112A"/>
    <w:rsid w:val="006F15FE"/>
    <w:rsid w:val="00712361"/>
    <w:rsid w:val="007225B6"/>
    <w:rsid w:val="007D14DB"/>
    <w:rsid w:val="007E0492"/>
    <w:rsid w:val="00810DEE"/>
    <w:rsid w:val="008246A8"/>
    <w:rsid w:val="00831239"/>
    <w:rsid w:val="008532AB"/>
    <w:rsid w:val="008554A0"/>
    <w:rsid w:val="0087316C"/>
    <w:rsid w:val="00874BFE"/>
    <w:rsid w:val="008B07AF"/>
    <w:rsid w:val="008E002E"/>
    <w:rsid w:val="008F613D"/>
    <w:rsid w:val="00902E67"/>
    <w:rsid w:val="00A32A9A"/>
    <w:rsid w:val="00A36B4B"/>
    <w:rsid w:val="00A43E2B"/>
    <w:rsid w:val="00A75793"/>
    <w:rsid w:val="00AA329C"/>
    <w:rsid w:val="00AB5B7B"/>
    <w:rsid w:val="00B31B9F"/>
    <w:rsid w:val="00B362E5"/>
    <w:rsid w:val="00B44ADB"/>
    <w:rsid w:val="00B743E6"/>
    <w:rsid w:val="00B935F0"/>
    <w:rsid w:val="00BA3AD2"/>
    <w:rsid w:val="00BB3F9B"/>
    <w:rsid w:val="00BC43AC"/>
    <w:rsid w:val="00C35C5A"/>
    <w:rsid w:val="00C468BA"/>
    <w:rsid w:val="00C62758"/>
    <w:rsid w:val="00CC5715"/>
    <w:rsid w:val="00CD36BF"/>
    <w:rsid w:val="00D10813"/>
    <w:rsid w:val="00D142B0"/>
    <w:rsid w:val="00D341C0"/>
    <w:rsid w:val="00D4584F"/>
    <w:rsid w:val="00D52E7F"/>
    <w:rsid w:val="00D85811"/>
    <w:rsid w:val="00DA67B0"/>
    <w:rsid w:val="00DB1D89"/>
    <w:rsid w:val="00DB3B5F"/>
    <w:rsid w:val="00DC282B"/>
    <w:rsid w:val="00DD6077"/>
    <w:rsid w:val="00DE0194"/>
    <w:rsid w:val="00DE2BB3"/>
    <w:rsid w:val="00E0353B"/>
    <w:rsid w:val="00E34A49"/>
    <w:rsid w:val="00E531B1"/>
    <w:rsid w:val="00E53356"/>
    <w:rsid w:val="00E63A10"/>
    <w:rsid w:val="00E721C2"/>
    <w:rsid w:val="00E83227"/>
    <w:rsid w:val="00E85A80"/>
    <w:rsid w:val="00EA6411"/>
    <w:rsid w:val="00ED37C8"/>
    <w:rsid w:val="00EE5280"/>
    <w:rsid w:val="00F369EA"/>
    <w:rsid w:val="00F56305"/>
    <w:rsid w:val="00F65A5F"/>
    <w:rsid w:val="00F82516"/>
    <w:rsid w:val="00F908B6"/>
    <w:rsid w:val="00FF6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151CA-5C5B-4CB0-85C8-9D1C67C3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85A80"/>
    <w:pPr>
      <w:spacing w:after="200" w:line="240" w:lineRule="auto"/>
    </w:pPr>
    <w:rPr>
      <w:i/>
      <w:iCs/>
      <w:color w:val="44546A" w:themeColor="text2"/>
      <w:szCs w:val="18"/>
    </w:rPr>
  </w:style>
  <w:style w:type="paragraph" w:styleId="PlainText">
    <w:name w:val="Plain Text"/>
    <w:basedOn w:val="Normal"/>
    <w:link w:val="PlainTextChar"/>
    <w:uiPriority w:val="99"/>
    <w:unhideWhenUsed/>
    <w:rsid w:val="002E0A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E0AC5"/>
    <w:rPr>
      <w:rFonts w:ascii="Consolas" w:hAnsi="Consolas"/>
      <w:sz w:val="21"/>
      <w:szCs w:val="21"/>
    </w:rPr>
  </w:style>
  <w:style w:type="paragraph" w:styleId="BalloonText">
    <w:name w:val="Balloon Text"/>
    <w:basedOn w:val="Normal"/>
    <w:link w:val="BalloonTextChar"/>
    <w:uiPriority w:val="99"/>
    <w:semiHidden/>
    <w:unhideWhenUsed/>
    <w:rsid w:val="000B4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599"/>
    <w:rPr>
      <w:rFonts w:ascii="Segoe UI" w:hAnsi="Segoe UI" w:cs="Segoe UI"/>
      <w:sz w:val="18"/>
      <w:szCs w:val="18"/>
    </w:rPr>
  </w:style>
  <w:style w:type="paragraph" w:styleId="ListParagraph">
    <w:name w:val="List Paragraph"/>
    <w:basedOn w:val="Normal"/>
    <w:uiPriority w:val="34"/>
    <w:qFormat/>
    <w:rsid w:val="00572E32"/>
    <w:pPr>
      <w:spacing w:after="200" w:line="276" w:lineRule="auto"/>
      <w:ind w:left="720"/>
      <w:contextualSpacing/>
    </w:pPr>
  </w:style>
  <w:style w:type="character" w:styleId="FootnoteReference">
    <w:name w:val="footnote reference"/>
    <w:aliases w:val="SUPERS,ftref"/>
    <w:basedOn w:val="DefaultParagraphFont"/>
    <w:semiHidden/>
    <w:unhideWhenUsed/>
    <w:rsid w:val="00572E32"/>
    <w:rPr>
      <w:vertAlign w:val="superscript"/>
    </w:rPr>
  </w:style>
  <w:style w:type="paragraph" w:styleId="Header">
    <w:name w:val="header"/>
    <w:basedOn w:val="Normal"/>
    <w:link w:val="HeaderChar"/>
    <w:uiPriority w:val="99"/>
    <w:unhideWhenUsed/>
    <w:rsid w:val="00571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A1B"/>
  </w:style>
  <w:style w:type="paragraph" w:styleId="Footer">
    <w:name w:val="footer"/>
    <w:basedOn w:val="Normal"/>
    <w:link w:val="FooterChar"/>
    <w:uiPriority w:val="99"/>
    <w:unhideWhenUsed/>
    <w:rsid w:val="00571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A1B"/>
  </w:style>
  <w:style w:type="table" w:styleId="TableGrid">
    <w:name w:val="Table Grid"/>
    <w:basedOn w:val="TableNormal"/>
    <w:uiPriority w:val="39"/>
    <w:rsid w:val="00412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1A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1A4F"/>
    <w:rPr>
      <w:sz w:val="20"/>
      <w:szCs w:val="20"/>
    </w:rPr>
  </w:style>
  <w:style w:type="character" w:styleId="Hyperlink">
    <w:name w:val="Hyperlink"/>
    <w:basedOn w:val="DefaultParagraphFont"/>
    <w:uiPriority w:val="99"/>
    <w:unhideWhenUsed/>
    <w:rsid w:val="00E721C2"/>
    <w:rPr>
      <w:color w:val="0563C1" w:themeColor="hyperlink"/>
      <w:u w:val="single"/>
    </w:rPr>
  </w:style>
  <w:style w:type="character" w:styleId="FollowedHyperlink">
    <w:name w:val="FollowedHyperlink"/>
    <w:basedOn w:val="DefaultParagraphFont"/>
    <w:uiPriority w:val="99"/>
    <w:semiHidden/>
    <w:unhideWhenUsed/>
    <w:rsid w:val="00E721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997765">
      <w:bodyDiv w:val="1"/>
      <w:marLeft w:val="0"/>
      <w:marRight w:val="0"/>
      <w:marTop w:val="0"/>
      <w:marBottom w:val="0"/>
      <w:divBdr>
        <w:top w:val="none" w:sz="0" w:space="0" w:color="auto"/>
        <w:left w:val="none" w:sz="0" w:space="0" w:color="auto"/>
        <w:bottom w:val="none" w:sz="0" w:space="0" w:color="auto"/>
        <w:right w:val="none" w:sz="0" w:space="0" w:color="auto"/>
      </w:divBdr>
    </w:div>
    <w:div w:id="949893687">
      <w:bodyDiv w:val="1"/>
      <w:marLeft w:val="0"/>
      <w:marRight w:val="0"/>
      <w:marTop w:val="0"/>
      <w:marBottom w:val="0"/>
      <w:divBdr>
        <w:top w:val="none" w:sz="0" w:space="0" w:color="auto"/>
        <w:left w:val="none" w:sz="0" w:space="0" w:color="auto"/>
        <w:bottom w:val="none" w:sz="0" w:space="0" w:color="auto"/>
        <w:right w:val="none" w:sz="0" w:space="0" w:color="auto"/>
      </w:divBdr>
    </w:div>
    <w:div w:id="1205824157">
      <w:bodyDiv w:val="1"/>
      <w:marLeft w:val="0"/>
      <w:marRight w:val="0"/>
      <w:marTop w:val="0"/>
      <w:marBottom w:val="0"/>
      <w:divBdr>
        <w:top w:val="none" w:sz="0" w:space="0" w:color="auto"/>
        <w:left w:val="none" w:sz="0" w:space="0" w:color="auto"/>
        <w:bottom w:val="none" w:sz="0" w:space="0" w:color="auto"/>
        <w:right w:val="none" w:sz="0" w:space="0" w:color="auto"/>
      </w:divBdr>
    </w:div>
    <w:div w:id="1991707772">
      <w:bodyDiv w:val="1"/>
      <w:marLeft w:val="0"/>
      <w:marRight w:val="0"/>
      <w:marTop w:val="0"/>
      <w:marBottom w:val="0"/>
      <w:divBdr>
        <w:top w:val="none" w:sz="0" w:space="0" w:color="auto"/>
        <w:left w:val="none" w:sz="0" w:space="0" w:color="auto"/>
        <w:bottom w:val="none" w:sz="0" w:space="0" w:color="auto"/>
        <w:right w:val="none" w:sz="0" w:space="0" w:color="auto"/>
      </w:divBdr>
    </w:div>
    <w:div w:id="2020497877">
      <w:bodyDiv w:val="1"/>
      <w:marLeft w:val="0"/>
      <w:marRight w:val="0"/>
      <w:marTop w:val="0"/>
      <w:marBottom w:val="0"/>
      <w:divBdr>
        <w:top w:val="none" w:sz="0" w:space="0" w:color="auto"/>
        <w:left w:val="none" w:sz="0" w:space="0" w:color="auto"/>
        <w:bottom w:val="none" w:sz="0" w:space="0" w:color="auto"/>
        <w:right w:val="none" w:sz="0" w:space="0" w:color="auto"/>
      </w:divBdr>
      <w:divsChild>
        <w:div w:id="1749109001">
          <w:marLeft w:val="0"/>
          <w:marRight w:val="0"/>
          <w:marTop w:val="0"/>
          <w:marBottom w:val="0"/>
          <w:divBdr>
            <w:top w:val="none" w:sz="0" w:space="0" w:color="auto"/>
            <w:left w:val="none" w:sz="0" w:space="0" w:color="auto"/>
            <w:bottom w:val="none" w:sz="0" w:space="0" w:color="auto"/>
            <w:right w:val="none" w:sz="0" w:space="0" w:color="auto"/>
          </w:divBdr>
          <w:divsChild>
            <w:div w:id="148329214">
              <w:marLeft w:val="0"/>
              <w:marRight w:val="0"/>
              <w:marTop w:val="0"/>
              <w:marBottom w:val="0"/>
              <w:divBdr>
                <w:top w:val="none" w:sz="0" w:space="0" w:color="auto"/>
                <w:left w:val="none" w:sz="0" w:space="0" w:color="auto"/>
                <w:bottom w:val="none" w:sz="0" w:space="0" w:color="auto"/>
                <w:right w:val="none" w:sz="0" w:space="0" w:color="auto"/>
              </w:divBdr>
              <w:divsChild>
                <w:div w:id="605698262">
                  <w:marLeft w:val="0"/>
                  <w:marRight w:val="0"/>
                  <w:marTop w:val="360"/>
                  <w:marBottom w:val="0"/>
                  <w:divBdr>
                    <w:top w:val="single" w:sz="6" w:space="6" w:color="660033"/>
                    <w:left w:val="none" w:sz="0" w:space="0" w:color="auto"/>
                    <w:bottom w:val="none" w:sz="0" w:space="0" w:color="auto"/>
                    <w:right w:val="none" w:sz="0" w:space="0" w:color="auto"/>
                  </w:divBdr>
                  <w:divsChild>
                    <w:div w:id="3799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02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di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9004A-19A6-414B-BB49-06E37FEA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7721</Words>
  <Characters>44011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Satterthwaite</dc:creator>
  <cp:keywords/>
  <dc:description/>
  <cp:lastModifiedBy>David Satterthwaite</cp:lastModifiedBy>
  <cp:revision>2</cp:revision>
  <cp:lastPrinted>2015-05-31T03:20:00Z</cp:lastPrinted>
  <dcterms:created xsi:type="dcterms:W3CDTF">2016-04-11T10:47:00Z</dcterms:created>
  <dcterms:modified xsi:type="dcterms:W3CDTF">2016-04-11T10:47:00Z</dcterms:modified>
</cp:coreProperties>
</file>